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74DA" w:rsidRPr="00E674DA" w:rsidRDefault="00E674DA" w:rsidP="00E674DA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E674DA">
        <w:rPr>
          <w:rFonts w:ascii="Times New Roman" w:hAnsi="Times New Roman" w:cs="Times New Roman"/>
          <w:sz w:val="24"/>
          <w:szCs w:val="28"/>
        </w:rPr>
        <w:t>Утверждено</w:t>
      </w:r>
    </w:p>
    <w:p w:rsidR="00E674DA" w:rsidRPr="00E674DA" w:rsidRDefault="00E674DA" w:rsidP="00E674DA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E674DA">
        <w:rPr>
          <w:rFonts w:ascii="Times New Roman" w:hAnsi="Times New Roman" w:cs="Times New Roman"/>
          <w:sz w:val="24"/>
          <w:szCs w:val="28"/>
        </w:rPr>
        <w:t>решением Президиума</w:t>
      </w:r>
    </w:p>
    <w:p w:rsidR="00E674DA" w:rsidRPr="00E674DA" w:rsidRDefault="00E674DA" w:rsidP="00E674DA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E674DA">
        <w:rPr>
          <w:rFonts w:ascii="Times New Roman" w:hAnsi="Times New Roman" w:cs="Times New Roman"/>
          <w:sz w:val="24"/>
          <w:szCs w:val="28"/>
        </w:rPr>
        <w:t>Национальной палаты</w:t>
      </w:r>
    </w:p>
    <w:p w:rsidR="00E674DA" w:rsidRPr="00E674DA" w:rsidRDefault="00E674DA" w:rsidP="00E674DA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E674DA">
        <w:rPr>
          <w:rFonts w:ascii="Times New Roman" w:hAnsi="Times New Roman" w:cs="Times New Roman"/>
          <w:sz w:val="24"/>
          <w:szCs w:val="28"/>
        </w:rPr>
        <w:t xml:space="preserve"> предпринимателей</w:t>
      </w:r>
    </w:p>
    <w:p w:rsidR="00E674DA" w:rsidRPr="00E674DA" w:rsidRDefault="00E674DA" w:rsidP="00E674DA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E674DA">
        <w:rPr>
          <w:rFonts w:ascii="Times New Roman" w:hAnsi="Times New Roman" w:cs="Times New Roman"/>
          <w:sz w:val="24"/>
          <w:szCs w:val="28"/>
        </w:rPr>
        <w:t>Республики Казахстан</w:t>
      </w:r>
    </w:p>
    <w:p w:rsidR="00E674DA" w:rsidRPr="00E674DA" w:rsidRDefault="00E674DA" w:rsidP="00E674DA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E674DA">
        <w:rPr>
          <w:rFonts w:ascii="Times New Roman" w:hAnsi="Times New Roman" w:cs="Times New Roman"/>
          <w:sz w:val="24"/>
          <w:szCs w:val="28"/>
        </w:rPr>
        <w:t>Протокол №23</w:t>
      </w:r>
    </w:p>
    <w:p w:rsidR="00E674DA" w:rsidRPr="00E674DA" w:rsidRDefault="00E674DA" w:rsidP="00E674DA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E674DA">
        <w:rPr>
          <w:rFonts w:ascii="Times New Roman" w:hAnsi="Times New Roman" w:cs="Times New Roman"/>
          <w:sz w:val="24"/>
          <w:szCs w:val="28"/>
        </w:rPr>
        <w:t>от «19» декабря 2022 года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74DA" w:rsidRPr="00E674DA" w:rsidRDefault="00E674DA" w:rsidP="00E674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74DA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E674DA" w:rsidRPr="00E674DA" w:rsidRDefault="00E674DA" w:rsidP="00E674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74DA">
        <w:rPr>
          <w:rFonts w:ascii="Times New Roman" w:hAnsi="Times New Roman" w:cs="Times New Roman"/>
          <w:b/>
          <w:sz w:val="28"/>
          <w:szCs w:val="28"/>
        </w:rPr>
        <w:t>о Комитете энергетики Президиума Национальной палаты предпринимателей Республики Казахстан</w:t>
      </w:r>
    </w:p>
    <w:p w:rsidR="00E674DA" w:rsidRPr="00E674DA" w:rsidRDefault="00E674DA" w:rsidP="00E674D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(с изменениями и дополнениями по состоянию на 22.01.2025 года)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1. Общие положения</w:t>
      </w:r>
      <w:bookmarkStart w:id="0" w:name="_GoBack"/>
      <w:bookmarkEnd w:id="0"/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1.1. Настоящее Положение о Комитете энергетики Президиума Национальной палаты предпринимателей Республики Казахстан (далее – Положение) разработано в соответствии с законодательством Республики Казахстан, Уставом Национальной палаты предпринимателей Республики Казахстан (далее – Национальная палата) и регулирует вопросы, связанные со статусом и деятельностью Комитета энергетики Президиума Национальной палаты (далее – Комитет) и его членов, а также устанавливает правила и процедуры деятельности Комитета Президиума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1.2. Комитет является постоянно действующим рабочим органом Президиума Национальной палаты, уполномоченным на выработку консолидированной позиции и принятия решений Национальной палаты по вопросам, относящимся к деятельности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1.3. В своей деятельности Комитет руководствуется Законом Республики Казахстан «О Национальной палате предпринимателей Республики Казахстан» (далее – Закон), иными нормативными правовыми актами Республики Казахстан, Уставом Национальной палаты (далее – Устав), настоящим Положением и другими внутренними документами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2. Цель и задачи деятельности Комитета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2.1. Комитет создан в целях эффективного взаимодействия бизнес-сообщества с органами государственной власти для решения задач Национальной палаты по вопросам, связанным с отношениями в сфере энергетики.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2.2. Основными задачами Комитета являются: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1) выработка консолидированной позиции по вопросам, относящимся к компетенции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выработка предложений к концептуальным подходам в государственной политике в сфере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выработка предложений по совершенствованию законодательства Республики Казахстан по вопросам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определение приоритетных проблем в сфере энергетики, требующих нормативного правового регулирования и (или) организационного решения;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участие в разработке и реализации программных документов государственных органов по развитию в сфере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укрепление сотрудничества с международными организациями и компаниями в отрасли/сфере энергетики.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3. Направления деятельности, функции, права и обязанности Комитета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3.1. К направлениям деятельности Комитета относится: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выработка мер и предложений по регулированию деятельности, направленной на обеспечение устойчивого и сбалансированного роста субъектов предпринимательского сообщества в сфере энергетики.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формирование комплекса мер, направленных на снижение административной нагрузки на бизнес, оптимизацию государственного регулирования субъектов бизнеса в сфере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организация и участие в проведении публичных мероприятий (конференций, форумов, выставок, конкурсов, экономических миссий и др.), способствующих росту конкурентоспособных субъектов предпринимательства в сфере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проработка вопросов, направленных на поддержку новых бизнес-инициатив, оздоровление предпринимательского сектора, снижение валютных рисков предпринимателей, усиление предпринимательского потенциала, финансовую и нефинансовую поддержку бизнеса в сфере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рассмотрение и обсуждение нормативно-правовой базы в рамках интеграционных процессов в сфере энергетики по Евразийскому экономическому союзу;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7) участие в процессах совершенствования системы технического регулирования и стандартизации в сфере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8) рассмотрение проектов правовых актов, представляемых уполномоченными государственными органами, а также внесение предложений по совершенствованию действующего законодательства РК;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9) внесение предложений и рекомендаций по вопросам организации внутреннего рынка электроэнергии;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10) внесение предложений и рекомендаций по вопросам развития электроэнергетической отрасли в Республике Казахстан;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11) участие в научно-исследовательских проектах в сфере энергетики;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12) создание условий для обеспечения сферы энергетики научными кадрами и квалифицированными специалистами.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3.2. Комитет в соответствии с возложенными на него задачами осуществляет следующие функции: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     выработка и представление позиции Национальной палаты по вопросам, относящимся к направлениям деятельности Комитета в государственных органах и создаваемых ими консультативно-совещательных органах, комиссиях и рабочих группах;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     выработка и представление позиции по проектам нормативных правовых актов, поступающих в Национальную палату для предоставления экспертного заключения;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     информирование членов Национальной палаты о деятельности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     внесение предложений по разработке законопроектов и иных нормативных правовых актов, регулирующих отношения в отрасли;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     координация действий членов Национальной палаты и аккредитованных ассоциаций (союзов) по реализации ключевых вопросов развития отрасли в соответствии с принятыми программными документами государственных органов;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     проведение общественных слушаний.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3.3. Комитет при реализации возложенных на него задач и осуществлении своих функций имеет право: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вносить предложения на рассмотрение Правления (в том числе предназначенные для дальнейшего рассмотрения Президиумом);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в порядке, установленном подпунктом 10) пункта 5.6. настоящего Положения, вносить в государственные органы предложения в соответствии с направлениями деятельности, задачами и функциями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запрашивать и получать у органов и должностных лиц Национальной палаты, членов Национальной палаты и аккредитованных ассоциаций (союзов), государственных органов и иных заинтересованных сторон необходимую информацию и материалы;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4) при необходимости создавать подкомитеты, рабочие группы и консультативно-совещательные органы по отдельным вопросам с привлечением к их работе в установленном порядке представителей государственных органов, ассоциаций (союзов), иных организаций и </w:t>
      </w:r>
      <w:r w:rsidRPr="00E674DA">
        <w:rPr>
          <w:rFonts w:ascii="Times New Roman" w:hAnsi="Times New Roman" w:cs="Times New Roman"/>
          <w:sz w:val="28"/>
          <w:szCs w:val="28"/>
        </w:rPr>
        <w:lastRenderedPageBreak/>
        <w:t>компаний, отраслевых специалистов, независимых консультантов и представителей научных кругов;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приглашать на открытые заседания Комитета руководителей и членов ассоциаций (союзов), иных организаций и компаний, отраслевых специалистов, независимых консультантов, представителей научных кругов, представителей средств массовой информации и иных лиц, по вопросам, связанным с реализацией задач и функций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осуществлять иные права, предусмотренные внутренними документами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3.4. Комитет при реализации возложенных на него задач и осуществлении своих функций обязан: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обеспечивать представление позиции ассоциаций (союзов), входящих в состав Комитета, по вопросам, относящимся к направлениям деятельности Комитета в государственных органах и создаваемых ими консультативно-совещательных органах, комиссиях и рабочих группах;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обеспечивать представление позиции аккредитованных в Национальной палате ассоциаций (союзов), входящих в состав Комитета, по проектам нормативных правовых актов, поступающих в Национальную палату для предоставления экспертного заключения;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ежегодно разрабатывать и утверждать план работы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отчитываться по результатам деятельности перед Президиумом не реже одного раза в год.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 Формирование состава Комитета, подкомитетов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4.1. Комитет состоит из представителей (членов Комитета) аккредитованных в Национальной палате республиканских ассоциаций (союзов), саморегулируемых организаций.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4.2. Количество членов Комитета определяется Президиумом и не может быть менее трех.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4.3. Члены Комитета входят в состав Комитета с правом голоса или с правом совещательного голоса.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4.4. При аккредитации ассоциация (союз) представляет сведения о кандидатах (представителях), предлагаемых в качестве членов Комитета, с приложением на каждого соответствующего представления.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4.5. От каждой ассоциации (союза) в состав Комитета включаются не более 2 (двух) представителей с правом голоса. А также ассоциации (союзы) вправе включить в состав Комитета представителей с правом совещательного голоса. При этом, одна ассоциация (союз) может включить своих представителей с правом совещательного голоса не более, чем в три иные Комитета. Право голоса ассоциация (союз) может иметь только в одном Комитете, за исключением следующих случаев: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- включения своего представителя в состав Комитета саморегулирования;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- включения своего представителя в состав Комитета женского предпринимательства;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- включения своего представителя в состав иных Комитетов </w:t>
      </w:r>
      <w:proofErr w:type="gramStart"/>
      <w:r w:rsidRPr="00E674DA">
        <w:rPr>
          <w:rFonts w:ascii="Times New Roman" w:hAnsi="Times New Roman" w:cs="Times New Roman"/>
          <w:sz w:val="28"/>
          <w:szCs w:val="28"/>
        </w:rPr>
        <w:t>направление деятельности</w:t>
      </w:r>
      <w:proofErr w:type="gramEnd"/>
      <w:r w:rsidRPr="00E674DA">
        <w:rPr>
          <w:rFonts w:ascii="Times New Roman" w:hAnsi="Times New Roman" w:cs="Times New Roman"/>
          <w:sz w:val="28"/>
          <w:szCs w:val="28"/>
        </w:rPr>
        <w:t xml:space="preserve"> которых соответствует предмету уставной деятельности ассоциации (союза).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Пункт 4.5 изменен в соответствии с решением Президиума НПП РК от 22.01.2025 года Протокол № 1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4.6. На период аккредитации ассоциация (союз) вправе производить замену члена (-</w:t>
      </w:r>
      <w:proofErr w:type="spellStart"/>
      <w:r w:rsidRPr="00E674DA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E674DA">
        <w:rPr>
          <w:rFonts w:ascii="Times New Roman" w:hAnsi="Times New Roman" w:cs="Times New Roman"/>
          <w:sz w:val="28"/>
          <w:szCs w:val="28"/>
        </w:rPr>
        <w:t>)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4.7. Рабочий орган Комитета по результатам рассмотрения поступивших сведений, формирует предварительный список по персональному составу Комитета, включающий членов Комитета с правом голоса и с правом совещательного голоса.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Персональный состав и замена членов Комитета утверждается Президиумом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4.8. Срок полномочий членов и Председателя Комитета составляет 2 (два) года с правом переназначения.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4.9. Кандидат в члены Комитета с правом голоса должен соответствовать следующим критериям: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быть гражданином Республики Казахстан;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иметь опыт работы на предприятиях соответствующей отрасли (сфере) и/или в государственных органах соответствующей отрасли, и/или в общественном объединении (ассоциации) соответствующей отрасли, срок которого определяется Комитетом, но не менее 3 (трех) лет;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иным критериям, определенным Комитетом.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4.10. Председатель Комитета избирается и досрочно освобождается от должности членами Комитета с правом голоса. Председатель Комитета избирается из числа членов Комитета с правом голоса. Кандидатуры к избранию вносятся по представлению не менее одной трети членов Комитета с правом голоса.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Председателями Комитетов Президиума не могут быть государственные служащие и работники </w:t>
      </w:r>
      <w:proofErr w:type="spellStart"/>
      <w:r w:rsidRPr="00E674DA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Pr="00E674DA">
        <w:rPr>
          <w:rFonts w:ascii="Times New Roman" w:hAnsi="Times New Roman" w:cs="Times New Roman"/>
          <w:sz w:val="28"/>
          <w:szCs w:val="28"/>
        </w:rPr>
        <w:t xml:space="preserve"> сектора.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Кандидаты для избрания Председателем Комитета должны иметь опыт работы на предприятиях соответствующей отрасли (сфере) и/или в государственных органах соответствующей отрасли, и/или в общественном объединении (ассоциации) соответствующей отрасли не менее 5 лет.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Пункт 4.10 изменен в соответствии с решением Президиума НПП РК от 22.01.2025 года Протокол № 1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4.11. Избрание Председателя Комитета производится открытым или закрытым голосованием на очных заседаниях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4.12. Досрочное освобождение от должности Председателя Комитета производится открытым или закрытым голосованием, на заседании Комитета. Созыв заседания Комитета о досрочном освобождении Председателя Комитета проводится по инициативе не менее одной трети членов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4.13. По решению членов Комитета могут быть предусмотрены должности заместителя (заместителей) Председателя Комитета. Порядок избрания и досрочного освобождения от должности заместителя (заместителей) Председателя Комитета осуществляется в соответствии с порядком избрания Председателя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4.14. Полномочия члена Комитета могут быть прекращены по решению Президиума в следующих случаях: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по собственной инициативе с даты внесения соответствующего заявления на имя Председателя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2) в связи со вступлением обвинительного приговора суда, совершением коррупционных правонарушений, прекращением уголовного дела по </w:t>
      </w:r>
      <w:proofErr w:type="spellStart"/>
      <w:r w:rsidRPr="00E674DA">
        <w:rPr>
          <w:rFonts w:ascii="Times New Roman" w:hAnsi="Times New Roman" w:cs="Times New Roman"/>
          <w:sz w:val="28"/>
          <w:szCs w:val="28"/>
        </w:rPr>
        <w:t>нереабилитирующим</w:t>
      </w:r>
      <w:proofErr w:type="spellEnd"/>
      <w:r w:rsidRPr="00E674DA">
        <w:rPr>
          <w:rFonts w:ascii="Times New Roman" w:hAnsi="Times New Roman" w:cs="Times New Roman"/>
          <w:sz w:val="28"/>
          <w:szCs w:val="28"/>
        </w:rPr>
        <w:t xml:space="preserve"> основаниям за совершение коррупционного преступления, систематическим невыполнением решений Съезда и (или) Президиума;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нарушения норм этики, на основании решения Совета по этике при Национальной палате;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по инициативе ассоциации (союза), представителем которой он является, с даты внесения ассоциацией (союзом) соответствующего заявления на имя Председателя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прекращения аккредитации ассоциации (союза) в Национальной палате;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непринятия участия в заседаниях Комитета и/или подкомитета, в том числе не предоставления в установленный срок бюллетеней для голосования, без уважительной причины более половины заседаний, проведенных в течение одного года, либо 3 раза подряд без уважительной причины (болезнь, командировка и др.);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7) наличия факта предоставления в Национальную палату недостоверной информации, в том числе о количестве и членах аккредитованной ассоциации (союза);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8) утраты гражданства Республики Казахстан.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4.15.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основаниям, указанным в пункте 4.14 настоящего Положения.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4.16.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Комитету, а также в случаях, предусмотренных подпунктами 2), 3), 4), 5), 7), 8) пункта 4.14. настоящего Положения.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4.17. В порядке, предусмотренном Законом, Уставом и настоящим Положением, по решению Президиума, принимаемому на основании представления Правления, в состав Комитета могут быть включены представители вновь аккредитованных ассоциаций (союзов).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4.18. В Комитете могут быть сформированы подкомитеты, рабочие группы и консультативно-совещательные органы, в состав которых могут входить: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члены Комитета с правом голоса (по собственной инициативе);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члены Комитета с правом совещательного голоса (по собственной инициативе);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представители государственных органов, организаций и компаний, отраслевые специалисты, независимые консультанты и представители научных кругов (по приглашению Председателя Комитета).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4.19. Работа подкомитетов, рабочих групп и консультативно-совещательных органов проводится в порядке, определяемом настоящим Положением.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4.20. По итогам заседаний подкомитетов, рабочих групп и консультативно-совещательных органов составляется протокол в одном экземпляре, который подписывается председателем подкомитета, рабочей группы или консультативно-совещательного органа.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Решения подкомитетов, рабочих групп, консультативно-совещательных органов носят рекомендательный характер.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5. Права и обязанности членов Комитета, Председателя Комитета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5.1. Члены Комитета с правом голоса вправе: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ходатайствовать о созыве заседаний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вносить предложения к повестке дня заседаний Комитета и предложения к проектам решений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вносить предложения о создании подкомитетов, рабочих групп и консультативно-совещательных органов;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предоставлять свою кандидатуру в состав подкомитетов, рабочих групп и консультативно-совещательных органов;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вносить предложения о приглашении на заседания Комитета представителей иных организаций и компаний, отраслевых специалистов, независимых консультантов, представителей научных кругов, представителей средств массовой информации и иных лиц, по вопросам, связанным с реализацией задач и функций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по собственной инициативе выйти из состава Комитета с внесением соответствующего заявления на имя Председателя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7) вносить предложения Председателю Комитета по форме проведения заседания Комитета (очная или заочная);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8)  ходатайствовать о вынесении на Совет по этике при Национальной палате рассмотрение вопроса нарушения членом (-</w:t>
      </w:r>
      <w:proofErr w:type="spellStart"/>
      <w:r w:rsidRPr="00E674DA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E674DA">
        <w:rPr>
          <w:rFonts w:ascii="Times New Roman" w:hAnsi="Times New Roman" w:cs="Times New Roman"/>
          <w:sz w:val="28"/>
          <w:szCs w:val="28"/>
        </w:rPr>
        <w:t>) Комитета или Председателем Комитета норм этики;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9) осуществлять иные права, предусмотренные Законом, Уставом, настоящим Положением.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5.2. Члены Комитета с правом голоса обязаны: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участвовать в заседаниях Комитета, а также подкомитетов, рабочих групп и консультативно-совещательных органов в случае вхождения их в состав;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 при невозможности принятия участия в заседании Комитета, заблаговременно до проведения заседания уведомить Рабочий орган Комитета с пояснением причин;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обеспечивать предоставление ассоциацией (союзом), представителем которой он является, позиции по вопросам, относящимся к направлениям деятельности Комитета, информации и сведений, запрашиваемых Рабочим органом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обеспечивать предоставление ассоциацией (союзом), представителем которой он является, позиции по проектам нормативных правовых актов, поступающих в Национальную палату для предоставления экспертного заключения;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в целях определения охвата Комитетом доли субъектов рынка соответствующей отрасли/сферы предоставлять не реже одного раза в год информацию в Рабочий орган Комитета о членах ассоциаций (союза), представителем которой он является, за исключением сведений составляющих коммерческую или иную охраняемую законом тайну;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предоставлять предложения в План работы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7) принимать участие в подготовке отчета Комитета по результатам деятельности перед Президиумом;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8) информировать ассоциацию (союз), представителем которой он является, о результатах деятельности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9) соблюдать общепринятые нормы этики, избегать конфликта интересов, в обращении с гражданами, должностными лицами и предпринимателями проявлять корректность, не допускать фактов грубости, унижения достоинства, бестактности и некорректного поведения, своими действиями и поведением не давать повода для критики с их стороны.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5.3. Члены Комитета с правом совещательного голоса имеют право участвовать в работе Комитета, его заседаниях, созданных при нем подкомитетов, рабочих групп, консультативно-совещательных органов, выражать свое мнение при обсуждениях в порядке, предусмотренном в настоящем Положении.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 xml:space="preserve">5.4. Члены Комитета не вправе выступать от имени Комитета и Национальной палаты в средствах массовой информации, принимать участие в работе рабочих групп, консультативно-совещательных органов при государственных органах и правоохранительных органах без соответствующего полномочия, оформленного Национальной палатой в установленном порядке.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5.5. Члены Комитета, подкомитетов, рабочих групп и консультативно-совещательных органов осуществляют свою деятельность на безвозмездной основе.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5.6. Председатель Комитета: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осуществляет руководство Комитетом;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утверждает План работы Комитета, повестку дня его заседаний;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определяет форму проведения заседания Комитета (очная или заочная);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принимает решение о проведении открытого или закрытого заседания Комитета (закрытые заседания проводятся с участием только членов Комитета с правом голоса и с правом совещательного голоса);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формирует по отдельным вопросам подкомитеты, рабочие группы, консультативно-совещательные органы и утверждает их составы по представлению Рабочего органа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приглашает на заседания Комитета, подкомитетов, рабочих групп и консультативно-совещательных органов представителей государственных органов, ассоциаций (союзов), иных организаций и компаний, работающих в отрасли, отраслевых специалистов, независимых консультантов и представителей научных кругов;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7) направляет приглашения для участия в общественных слушаниях заинтересованным лицам, за исключением лиц, указанных в абзаце третьем пункта 3 статьи 9 Закона;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8) рассматривает ходатайства членов Комитета о созыве заседания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9) дает Рабочему органу Комитета поручения, связанные с работой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10) на основании доверенности, выданной Национальной палатой в установленном порядке, имеет право подписывать исходящую корреспонденцию на бланке Комитета в пределах задач и функций Комитета, при условии обязательного предварительного согласования курирующим/координирующим членом Правления;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При осуществлении согласования, курирующий/координирующий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палаты, компетенция которых затрагивается.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11) на основании доверенности, выданной Национальной палатой в установленном порядке, имеет право публично выступать от имени Национальной палаты в средствах массовой информации в пределах задач и функций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12) подписывает протоколы заседаний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13) принимает решения по иным вопросам деятельности Комитета, предусмотренным внутренними документами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5.7. Члены Комитета несут ответственность за разглашение конфиденциальной информации, полученной на заседании Комитета, предусмотренную законодательными актами Республики Казахстан.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 Рабочий орган Комитета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6.1. Информационное, организационно-правовое, документационное и иное обеспечение деятельности, а также экспертное сопровождение деятельности Комитета осуществляет соответствующее структурное подразделение Национальной палаты (далее – Рабочий орган).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6.2. Рабочий орган Комитета подотчетен Председателю Правления или непосредственно курирующему/координирующему члену Правления Национальной палаты, в соответствии с действующей организационной структурой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6.3. Рабочий орган Комитета организует работу Комитета, в том числе по вопросам: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     подготовки и проведения заседаний Комитета/подкомитетов, ведения протоколов заседаний Комитета/подкомитетов;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     подготовки материалов к заседаниям Комитета/подкомитетов, в том числе проектов повесток дня;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     формирования планов работы Комитета/подкомитетов и проведения мониторинга исполнения планов работы Комитета/подкомитетов;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     разработки нормативных правовых актов и других документов;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     экспертизы нормативных правовых актов и их проектов;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     сбора и систематизации материалов к заседанию Комитета/подкомитетов, текущего контроля за надлежащим оформлением материалов в соответствии с требованиями Положения;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7)      взаимодействия с государственными органами, ассоциациями (союзами), организациями и другими лицами в рамках компетенции Комитета/подкомитета;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8)      обеспечения по иным вопросам деятельности Комитета/подкомитетов;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9)      мониторинга активности членов Комитета/подкомитетов;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10) размещения на сайте НПП информации о деятельности Комитета/подкомитетов.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6.4. Рабочий орган обеспечивает направление в обязательном порядке на рассмотрение членов Комитета, аккредитованных ассоциаций (союзов) поступающих в Национальную палату документов, относящихся к деятельности Комитета и имеющих стратегическое значение.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К документам, имеющим стратегическое значение относятся документы системы государственного планирования (Стратегия развития Казахстана до </w:t>
      </w:r>
      <w:r w:rsidRPr="00E674DA">
        <w:rPr>
          <w:rFonts w:ascii="Times New Roman" w:hAnsi="Times New Roman" w:cs="Times New Roman"/>
          <w:sz w:val="28"/>
          <w:szCs w:val="28"/>
        </w:rPr>
        <w:lastRenderedPageBreak/>
        <w:t>2050 года, Общенациональные приоритеты, Национальный план развития Республики Казахстан, Стратегия национальной безопасности Республики Казахстан, План территориального развития страны, концепция развития отрасли/сферы, национальные проекты, планы развития государственных органов, планы развития области, города республиканского значения, столицы, планы развития национальных управляющих холдингов, национальных холдингов и национальных компаний), а также проекты  нормативных правовых актов, затрагивающих права и интересы большого (неограниченного) числа субъектов предпринимательства (которые могут повлечь существенные (определение существенности определяется Комитетом) экономические и правовые последствия для субъектов предпринимательства, отрасли/сферы, предполагают введение ограничений, запретов, обязанностей, влекущих для бизнеса существенные затраты и др.).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6.5. При формировании позиции по вопросам, относящимся к деятельности Комитета, Комитет должен учитывать влияние принимаемых решений на субъекты малого предпринимательства (если такие имеются в отрасли/сфере).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6.6. Рабочий орган Комитета, по согласованию с курирующим/координирующим членом Правления, обеспечивает исполнение поручений Председателя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6.7. Письменные сообщения, между ассоциациями, департаментами, членами Комитетов не требующие официальной позиции, допускается направлять посредством электронной почты, электронных мессенджеров без запроса служебной записки и считаются действительными (касательно планируемых мероприятий, уведомления, касательно кандидатур).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 Порядок созыва, проведения и оформления протоколов заседаний Комитета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7.1. Работа Комитета осуществляется на основании утверждаемого Председателем Комитета Плана работы Комитета/подкомитета.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Проект Плана работы Комитета должен включать: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вопросы, рассмотрение которых поручено Комитету Президиумом, Председателем Президиума;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вопросы, предусмотренные принятыми решениями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вопросы, предложенные Председателем и членами Комитета, членами Правления Национальной палаты, Рабочим органом Комитета;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вопросы, требующие обсуждения с иными отраслевыми Комитетами по межотраслевым вопросам.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При этом, по каждому вопросу, включенному в проект Плана работы Комитета, указывается форма завершения, ответственный исполнитель (член (-ы) Комитета, аккредитованные ассоциации (союзы)), сроки вынесения вопроса на рассмотрение Комитета, сроки реализации мероприятий.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 xml:space="preserve">Предложения по вопросам, подлежащим включению в проект Плана работы Комитета, представляются членами Комитета в Рабочий орган Комитета в срок не позднее 15 (пятнадцати) календарных дней с даты поступления соответствующего запроса Рабочего органа.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Проект Плана работы Комитета/подкомитета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Итоги исполнения Плана работы Комитета в обязательном порядке рассматриваются на заседании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Итоги мониторинга исполнения Плана работы Комитета подлежат включению в отчет Комитета за отчетный год, вносимый на рассмотрение Президиума.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7.2. Заседания Комитета, по решению Председателя Комитета, могут проводиться в следующих формах: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1) очной, путем личного присутствия членов Комитета (в режиме </w:t>
      </w:r>
      <w:proofErr w:type="spellStart"/>
      <w:r w:rsidRPr="00E674DA">
        <w:rPr>
          <w:rFonts w:ascii="Times New Roman" w:hAnsi="Times New Roman" w:cs="Times New Roman"/>
          <w:sz w:val="28"/>
          <w:szCs w:val="28"/>
        </w:rPr>
        <w:t>оффлайн</w:t>
      </w:r>
      <w:proofErr w:type="spellEnd"/>
      <w:r w:rsidRPr="00E674DA">
        <w:rPr>
          <w:rFonts w:ascii="Times New Roman" w:hAnsi="Times New Roman" w:cs="Times New Roman"/>
          <w:sz w:val="28"/>
          <w:szCs w:val="28"/>
        </w:rPr>
        <w:t xml:space="preserve"> или онлайн);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заочной, путем принятия решения заочным голосованием членов Комитета с правом голоса, с использованием бюллетеней для голосования или посредством информационной системы.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7.3. При рассмотрении Комитетом или структурным подразделением Национальной палаты межотраслевых вопросов, затрагивающих интересы иных Комитетов, отраслей/сфер или структурных подразделений Национальной палаты, Рабочий орган или соответствующее структурное подразделение обеспечивает согласование таких вопросов со всеми заинтересованными сторонами.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и/или их Рабочих органов или структурных подразделений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7.4. В случае концептуальных расхождений позиции Комитета или </w:t>
      </w:r>
      <w:proofErr w:type="gramStart"/>
      <w:r w:rsidRPr="00E674DA">
        <w:rPr>
          <w:rFonts w:ascii="Times New Roman" w:hAnsi="Times New Roman" w:cs="Times New Roman"/>
          <w:sz w:val="28"/>
          <w:szCs w:val="28"/>
        </w:rPr>
        <w:t>структурного подразделения Национальной палаты с позициями иных Комитетов</w:t>
      </w:r>
      <w:proofErr w:type="gramEnd"/>
      <w:r w:rsidRPr="00E674DA">
        <w:rPr>
          <w:rFonts w:ascii="Times New Roman" w:hAnsi="Times New Roman" w:cs="Times New Roman"/>
          <w:sz w:val="28"/>
          <w:szCs w:val="28"/>
        </w:rPr>
        <w:t xml:space="preserve">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7.5. При проведении совместного заседания Комитетов, члены Комитета вправе делегировать одного или нескольких членов на выражение позиции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7.6. В случае непринятия на совместном заседании Комитетов консолидированной позиции Национальной палаты по рассматриваемому вопросу, ответственный Рабочий орган обеспечивает вынесения позиций </w:t>
      </w:r>
      <w:r w:rsidRPr="00E674DA">
        <w:rPr>
          <w:rFonts w:ascii="Times New Roman" w:hAnsi="Times New Roman" w:cs="Times New Roman"/>
          <w:sz w:val="28"/>
          <w:szCs w:val="28"/>
        </w:rPr>
        <w:lastRenderedPageBreak/>
        <w:t>каждого из Комитетов (двух и более позиций) на рассмотрение Правления для выработки позиции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7.7. Комитет правомочен принимать решение при наличии на очном заседании двух третей от общего числа членов Комитета с правом голоса, с учетом полученных на дату проведения заседания письменных мнений отсутствующих на заседании членов Комитета с правом голоса.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Заседания Комитета в заочной форме проводятся только по процедурным и (или) иным вопросам деятельности Комитета, не требующим личного участия и обсуждения вопроса членами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7.8. Предложения по повестке дня заседаний Комитета вносятся Рабочим органом Комитета в адрес Председателя. Председатель Комитета формирует и утверждает повестку дня.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Заседание Комитета Президиума созываются Председателем: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на плановой основе, в соответствии с утверждаемым планом работ;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на внеплановой основе, по инициативе Председателя Президиума, Председателя Правления, членов Правления, Председателя Комитета, членов Комитета, Рабочего органа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7.9. Созыв заседаний Комитета/подкомитета производится путем направления членам Комитета/подкомитета уведомлений в письменной форме (заказным письмом, спецсвязью, с использованием электронных каналов связи, включая электронную почту, телексную, факсимильную или иные виды связи, в соответствии с указанием члена Комитета/подкомитета, позволяющие обеспечить целостность и конфиденциальность передаваемой информации, а также достоверно определить факт получения уведомления, или вручаются непосредственно адресату под подпись) и/или электронной форме посредством информационной системы не менее чем за 3 (три) рабочих дня до даты проведения заседания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По решению Председателя Комитета/подкомитета, в случае необходимости срочного рассмотрения вопросов на заседании Комитета/подкомитета, указанный срок может быть сокращен. Уведомление о проведении заседания Комитета/подкомитета в сокращенные сроки должно быть направлено не менее чем за 1 (один) рабочий день до даты проведения заседания либо в более короткий срок, установленный Председателем Комитета/подкомитета.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7.10. Уведомления о созыве заседаний Комитета/подкомитета, при необходимости, направляются также иным лицам, приглашаемым для участия в очном заседании Комитета/подкомитета. Список вышеуказанных лиц определяется Председателем Комитета/подкомитета.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7.11. В уведомлении должны быть указаны: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дата, время и место проведения заседания;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повестка дня заседания;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форма проведения заседания (очная либо заочная, открытая или закрытая).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К уведомлению прилагаются необходимые материалы, связанные с выносимыми на обсуждение вопросами.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Материалы по вопросам, включенным в повестку дня заседания конкретного Комитета/подкомитета, должны включать в себя записку, поясняющую суть вопроса, выносимого на рассмотрение Комитета/подкомитета, проект решения по этому вопросу.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7.12. При невозможности принятия участия в очном заседании, член Комитета вправе до проведения заседания направить Председателю или Секретарю Комитета письменное мнение (позицию) по всем вопросам повестки дня заседания Комитета согласно приложению №1 к настоящему Положению. Письменное мнение (позиция) члена Комитета с правом голоса должно быть четким и не допускающим двоякого толкования результатов голосования по вопросам повестки дня.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7.13. Председатель Комитета определяет наличие кворума для проведения заседания Комитета, указанного в пункте 7.7. настоящего Положения, доводит до сведения членов Комитета наличие письменных мнений членов Комитета, отсутствующих на заседании, оглашает список присутствующих на заседании лиц.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7.14. Заседания Комитетов проводятся их Председателями. При необходимости, Председатель Комитета возлагает временное исполнение своих обязанностей на своего заместителя (заместителей) и/или иного члена Комитета с правом голоса.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7.15. Повестка дня заседания Комитета, проводимого в очной форме, оглашается Председателем Комитета на заседании Комитета до начала рассмотрения </w:t>
      </w:r>
      <w:proofErr w:type="gramStart"/>
      <w:r w:rsidRPr="00E674DA">
        <w:rPr>
          <w:rFonts w:ascii="Times New Roman" w:hAnsi="Times New Roman" w:cs="Times New Roman"/>
          <w:sz w:val="28"/>
          <w:szCs w:val="28"/>
        </w:rPr>
        <w:t>вопросов</w:t>
      </w:r>
      <w:proofErr w:type="gramEnd"/>
      <w:r w:rsidRPr="00E674DA">
        <w:rPr>
          <w:rFonts w:ascii="Times New Roman" w:hAnsi="Times New Roman" w:cs="Times New Roman"/>
          <w:sz w:val="28"/>
          <w:szCs w:val="28"/>
        </w:rPr>
        <w:t xml:space="preserve"> по существу.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По результатам рассмотрения и обсуждения вопроса Председатель Комитета ставит его на голосование.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7.16. Решения на очном заседании Комитета принимаются открытым или закрытым голосованием.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7.17.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(приложение №2 к настоящему Положению) для дальнейшего рассмотрения и голосования.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Члены Комитета с правом совещательного голоса, которым направляются уведомление и материалы заочного голосования, предусмотренные пунктами 7.10, 7.11 настоящего Положения,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7.18. Бюллетень для голосования в обязательном порядке должен содержать следующие сведения: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полное наименование Национальной палаты и ее юридический адрес;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2) срок проведения заочного голосования и дату окончания приема бюллетеней для голосования, а также почтовые адреса, в том числе электронные, номер факса, по которым должны направляться бюллетени;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четкую формулировку решений по каждому вопросу, голосование по которому осуществляется данным бюллетенем;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варианты голосования по каждому вопросу, поставленному на голосование, выраженные формулировками «за», «против», «воздержался», «особое мнение»;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указание о том, что бюллетень должен быть подписан членом Комитета с правом голоса лично.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Бюллетень может содержать также иные сведения, необходимые для осуществления объективного заочного голосования.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7.19. Заочное голосование проводится в срок, установленный в бюллетене голосования либо электронной форме для голосования, но не менее 1 (одного) рабочего дня и не более 3 (трех) рабочих дней, со дня направления Секретарем Комитета бюллетеня или электронной формы для голосования.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7.20. В случае если по истечении установленного в бюллетене или электронной форме для голосования срока голосования, член Комитета с правом голоса не представил заполненный и подписанный бюллетень Секретарю Комитета или не проголосовал в информационной системе, то член Комитета считается проголосовавшим «за» по всем вопросам повестки дня заочного заседания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7.21. При определении результатов заочного голосования учитываются голоса по тем вопросам, по которым в бюллетенях для голосования либо в информационной системе отмечен только один из возможных вариантов. Бюллетени для голосования, заполненные с нарушением указанного требования или не подписанные членом Комитета с правом голоса, признаются недействительными и не учитываются при определении результатов голосования.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7.22. Решения Комитета, принимаемые путем заочного голосования, принимаются путем подсчета голосов членов Комитета с правом голоса с использованием бюллетеней для голосования, поступивших не позднее даты окончания приема бюллетеней, или электронных форм для голосования, в соответствии с пунктом 7.19 настоящего Положения.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7.23. Вне зависимости от формы проведения заседания Комитета, при решении вопросов каждый член Комитета с правом голоса обладает одним голосом. Члены Комитета участвуют в работе своего Комитета лично.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Члены Комитета с правом совещательного голоса не принимают участие в голосовании.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7.24. Решения по вопросам, входящим в компетенцию Комитета, предусмотренным Законом, Уставом и настоящим Положением принимаются простым большинством голосов от общего числа членов Комитета с правом </w:t>
      </w:r>
      <w:r w:rsidRPr="00E674DA">
        <w:rPr>
          <w:rFonts w:ascii="Times New Roman" w:hAnsi="Times New Roman" w:cs="Times New Roman"/>
          <w:sz w:val="28"/>
          <w:szCs w:val="28"/>
        </w:rPr>
        <w:lastRenderedPageBreak/>
        <w:t>голоса (с учетом предоставленных письменных мнений членов Комитета с правом голоса).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16.7 Устава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Председатель Комитета по должности выдвигается в качестве члена вновь формируемого состава Президиума.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7.25. При равенстве голосов, голос Председателя Комитета является решающим.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7.26. Член Комитета с правом голоса, не согласный с принятым решением, вправе в течение суток с момента принятия решения представить в письменной форме особое мнение, которое приобщается к протоколу.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Руководитель Рабочего органа (департамента) является Секретарем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7.27.    Секретарь Комитета на заседании Комитета ведет и подписывает протокол.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7.28. По результатам заседаний Комитета, в том числе по результатам заочного голосования, Секретарь Комитета в срок не позднее 3 (трех) рабочих дней после его проведения составляет протокол заседания согласно приложениям №3,4 к настоящему Положению.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В протоколе, составляемом по результатам заочного/электронного голосования, указываются: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   дата проведения заочного/электронного голосования;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   место составления протокола;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3)    количество членов Комитета с правом голоса, проголосовавших не позднее даты окончания срока голосования, либо количество поступивших бюллетеней (при необходимости);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4)    бюллетени для голосования членов Комитета с правом голоса, которые признаны недействительными (при необходимости);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5)    список членов Комитета с правом голоса, принявших участие в голосовании;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6)    вопросы, поставленные на голосование, и итоги голосования по каждому из них;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7)    принятые решения.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7.29. Протокол подписывается Председателем Комитета (председательствующим на заседании Комитета) и Секретарем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электронной-цифровой подписи.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Протокол заседания Комитета оформляется в 1 (одном) экземпляре, к которому приобщаются тексты рассмотренных документов, бюллетени для голосования, письменные мнения и иные материалы, являющиеся приложениями к протоколу.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lastRenderedPageBreak/>
        <w:t>7.30. Протоколы заседаний Комитета нумеруются порядковой нумерацией в пределах календарного года, формируются в отдельное досье, хранятся у секретаря Комитета в течение одного года, по истечении которого подлежат передаче в архив Национальной палаты в установленном порядке.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Протоколы Комитета, оформленные и подписанные в информационной системе, также хранятся в электронном виде в информационной системе с соответствующими материалами.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7.31. Принятые решения Комитета, в том числе совместные решения Комитетов: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1) через Рабочий орган Комитета вносятся на рассмотрение Правления (в том числе предназначенные для дальнейшего рассмотрения Президиумом);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2) в порядке, установленном настоящим Положением, вносятся в государственные органы в соответствии с направлениями деятельности, задачами и функциями Комитета, с учетом подпункта 10) пункта 5.6 Положения о Комитете.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7.32.  Избрание и освобождение от должности Председателя Комитета осуществляется в порядке, установленном пунктами 4.11, 4.12, настоящего Положения.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7.33. В течение 1 (одного) рабочего дня, со дня утверждения Председателем Комитета плана работ, Секретарь Комитета загружает в информационной системе план работ.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7.34. Секретарь Комитета ответственен за надлежащее, своевременное и качественное исполнение процедур, предусмотренных настоящим Порядком.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8. Заключительные положения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8.1. Настоящее Положение, а также изменения и дополнения к нему утверждаются Президиумом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8.2. Вопросы, регламентирующие деятельность подкомитетов, рабочих групп, консультативно-совещательных органов, сформированных в соответствии с настоящим Положением, регулируются Председателем Комитета.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8.3. Все вопросы, не урегулированные в настоящем Положении, регулируются законодательством Республики Казахстан, Уставом и иными внутренними документами Национальной палаты.</w:t>
      </w:r>
    </w:p>
    <w:p w:rsidR="00E674DA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8.4. Члены Комитета несут ответственность за разглашение и передачу третьим лицам персональных данных, указанных в настоящем Положении.</w:t>
      </w:r>
    </w:p>
    <w:p w:rsidR="0015655C" w:rsidRPr="00E674DA" w:rsidRDefault="00E674DA" w:rsidP="00E674D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674DA">
        <w:rPr>
          <w:rFonts w:ascii="Times New Roman" w:hAnsi="Times New Roman" w:cs="Times New Roman"/>
          <w:sz w:val="28"/>
          <w:szCs w:val="28"/>
        </w:rPr>
        <w:t>8.5. Рабочий орган Комитета должен в течение 1 (одного) месяца с момента утверждения внесенных изменений в Положение о Комитете, необходимо инициировать изменения в документы, регулирующие деятельность Комитета в соответствии с внесенными изменениями в настоящее Положение о Комитете.</w:t>
      </w:r>
    </w:p>
    <w:sectPr w:rsidR="0015655C" w:rsidRPr="00E674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4DA"/>
    <w:rsid w:val="0015655C"/>
    <w:rsid w:val="00E67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AD770D-A182-42FD-88FF-7EAF29F9E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5853</Words>
  <Characters>33363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Дидархан Құрманғазыұлы</dc:creator>
  <cp:keywords/>
  <dc:description/>
  <cp:lastModifiedBy>Дидархан Құрманғазыұлы</cp:lastModifiedBy>
  <cp:revision>1</cp:revision>
  <dcterms:created xsi:type="dcterms:W3CDTF">2025-05-13T10:56:00Z</dcterms:created>
  <dcterms:modified xsi:type="dcterms:W3CDTF">2025-05-13T10:56:00Z</dcterms:modified>
</cp:coreProperties>
</file>