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1662" w:rsidRPr="00D81662" w:rsidRDefault="00D81662" w:rsidP="00D81662">
      <w:pPr>
        <w:spacing w:after="0"/>
        <w:jc w:val="right"/>
        <w:rPr>
          <w:rFonts w:ascii="Times New Roman" w:hAnsi="Times New Roman" w:cs="Times New Roman"/>
          <w:sz w:val="24"/>
          <w:szCs w:val="28"/>
        </w:rPr>
      </w:pPr>
      <w:r w:rsidRPr="00D81662">
        <w:rPr>
          <w:rFonts w:ascii="Times New Roman" w:hAnsi="Times New Roman" w:cs="Times New Roman"/>
          <w:sz w:val="24"/>
          <w:szCs w:val="28"/>
        </w:rPr>
        <w:t xml:space="preserve">Қазақстан Республикасы Ұлттық </w:t>
      </w:r>
    </w:p>
    <w:p w:rsidR="00D81662" w:rsidRPr="00D81662" w:rsidRDefault="00D81662" w:rsidP="00D81662">
      <w:pPr>
        <w:spacing w:after="0"/>
        <w:jc w:val="right"/>
        <w:rPr>
          <w:rFonts w:ascii="Times New Roman" w:hAnsi="Times New Roman" w:cs="Times New Roman"/>
          <w:sz w:val="24"/>
          <w:szCs w:val="28"/>
        </w:rPr>
      </w:pPr>
      <w:r w:rsidRPr="00D81662">
        <w:rPr>
          <w:rFonts w:ascii="Times New Roman" w:hAnsi="Times New Roman" w:cs="Times New Roman"/>
          <w:sz w:val="24"/>
          <w:szCs w:val="28"/>
        </w:rPr>
        <w:t xml:space="preserve">кәсіпкерлер палатасы </w:t>
      </w:r>
    </w:p>
    <w:p w:rsidR="00D81662" w:rsidRPr="00D81662" w:rsidRDefault="00D81662" w:rsidP="00D81662">
      <w:pPr>
        <w:spacing w:after="0"/>
        <w:jc w:val="right"/>
        <w:rPr>
          <w:rFonts w:ascii="Times New Roman" w:hAnsi="Times New Roman" w:cs="Times New Roman"/>
          <w:sz w:val="24"/>
          <w:szCs w:val="28"/>
        </w:rPr>
      </w:pPr>
      <w:r w:rsidRPr="00D81662">
        <w:rPr>
          <w:rFonts w:ascii="Times New Roman" w:hAnsi="Times New Roman" w:cs="Times New Roman"/>
          <w:sz w:val="24"/>
          <w:szCs w:val="28"/>
        </w:rPr>
        <w:t>Төралқасының шешімімен</w:t>
      </w:r>
    </w:p>
    <w:p w:rsidR="00D81662" w:rsidRPr="00D81662" w:rsidRDefault="00D81662" w:rsidP="00D81662">
      <w:pPr>
        <w:spacing w:after="0"/>
        <w:jc w:val="right"/>
        <w:rPr>
          <w:rFonts w:ascii="Times New Roman" w:hAnsi="Times New Roman" w:cs="Times New Roman"/>
          <w:sz w:val="24"/>
          <w:szCs w:val="28"/>
        </w:rPr>
      </w:pPr>
      <w:r w:rsidRPr="00D81662">
        <w:rPr>
          <w:rFonts w:ascii="Times New Roman" w:hAnsi="Times New Roman" w:cs="Times New Roman"/>
          <w:sz w:val="24"/>
          <w:szCs w:val="28"/>
        </w:rPr>
        <w:t>бекітілді № 23 хаттама</w:t>
      </w:r>
    </w:p>
    <w:p w:rsidR="00D81662" w:rsidRPr="00D81662" w:rsidRDefault="00D81662" w:rsidP="00D81662">
      <w:pPr>
        <w:spacing w:after="0"/>
        <w:jc w:val="right"/>
        <w:rPr>
          <w:rFonts w:ascii="Times New Roman" w:hAnsi="Times New Roman" w:cs="Times New Roman"/>
          <w:sz w:val="24"/>
          <w:szCs w:val="28"/>
        </w:rPr>
      </w:pPr>
      <w:r w:rsidRPr="00D81662">
        <w:rPr>
          <w:rFonts w:ascii="Times New Roman" w:hAnsi="Times New Roman" w:cs="Times New Roman"/>
          <w:sz w:val="24"/>
          <w:szCs w:val="28"/>
        </w:rPr>
        <w:t xml:space="preserve">2022 жылғы «19» желтоқсан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 </w:t>
      </w:r>
    </w:p>
    <w:p w:rsidR="00D81662" w:rsidRPr="00D81662" w:rsidRDefault="00D81662" w:rsidP="00D81662">
      <w:pPr>
        <w:spacing w:after="0"/>
        <w:jc w:val="center"/>
        <w:rPr>
          <w:rFonts w:ascii="Times New Roman" w:hAnsi="Times New Roman" w:cs="Times New Roman"/>
          <w:b/>
          <w:sz w:val="28"/>
          <w:szCs w:val="28"/>
        </w:rPr>
      </w:pPr>
      <w:r w:rsidRPr="00D81662">
        <w:rPr>
          <w:rFonts w:ascii="Times New Roman" w:hAnsi="Times New Roman" w:cs="Times New Roman"/>
          <w:b/>
          <w:sz w:val="28"/>
          <w:szCs w:val="28"/>
        </w:rPr>
        <w:t>Қазақстан Республикасы Ұлттық кәсіпкерлер палатасы Төралқасының Энергетика комитеті туралы</w:t>
      </w:r>
    </w:p>
    <w:p w:rsidR="00D81662" w:rsidRPr="00D81662" w:rsidRDefault="00D81662" w:rsidP="00D81662">
      <w:pPr>
        <w:spacing w:after="0"/>
        <w:jc w:val="center"/>
        <w:rPr>
          <w:rFonts w:ascii="Times New Roman" w:hAnsi="Times New Roman" w:cs="Times New Roman"/>
          <w:b/>
          <w:sz w:val="28"/>
          <w:szCs w:val="28"/>
        </w:rPr>
      </w:pPr>
      <w:r w:rsidRPr="00D81662">
        <w:rPr>
          <w:rFonts w:ascii="Times New Roman" w:hAnsi="Times New Roman" w:cs="Times New Roman"/>
          <w:b/>
          <w:sz w:val="28"/>
          <w:szCs w:val="28"/>
        </w:rPr>
        <w:t>ЕРЕЖЕ</w:t>
      </w:r>
    </w:p>
    <w:p w:rsidR="00D81662" w:rsidRPr="00D81662" w:rsidRDefault="00D81662" w:rsidP="00D81662">
      <w:pPr>
        <w:spacing w:after="0"/>
        <w:jc w:val="center"/>
        <w:rPr>
          <w:rFonts w:ascii="Times New Roman" w:hAnsi="Times New Roman" w:cs="Times New Roman"/>
          <w:sz w:val="28"/>
          <w:szCs w:val="28"/>
        </w:rPr>
      </w:pPr>
      <w:bookmarkStart w:id="0" w:name="_GoBack"/>
      <w:bookmarkEnd w:id="0"/>
      <w:r w:rsidRPr="00D81662">
        <w:rPr>
          <w:rFonts w:ascii="Times New Roman" w:hAnsi="Times New Roman" w:cs="Times New Roman"/>
          <w:sz w:val="28"/>
          <w:szCs w:val="28"/>
        </w:rPr>
        <w:t>(22.01.2025 жылғы жағдай бойынша өзгерістер мен толықтырулармен)</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 Жалпы ережелер</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1.1. Осы Қазақстан Республикасы Ұлттық кәсіпкерлер палатасы Төралқасының Энергетика комитеті туралы ереже (бұдан әрі – Ереже) Қазақстан Республикасының заңнамасына, Қазақстан Республикасы Ұлттық кәсіпкерлер палатасының (бұдан әрі – Ұлттық палата) Жарғысына сәйкес әзірленді және Ұлттық палата Төралқасының энергетика  комитетінің (бұдан әрі – Комитет) және оның мүшелерінің мәртебесі мен қызметіне байланысты мәселелерді реттейді, сондай-ақ Ұлттық палата Төралқасы комитеті қызметінің қағидалары мен рәсімдерін белгілейді.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1.2. Комитет оның қызметіне қатысты мәселелер бойынша шоғырландырылған ұстанымды әзірлеуге және Ұлттық палатаның шешімдерін қабылдауға уәкілетті Ұлттық палата Төралқасының тұрақты жұмыс істейтін органы болып табылады.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1.3. Комитет өз қызметінде «Қазақстан Республикасының Ұлттық кәсіпкерлер палатасы туралы» Қазақстан Республикасының Заңын (бұдан әрі – Заң), Қазақстан Республикасының өзге де нормативтік құқықтық актілерін, Ұлттық палатаның Жарғысын (бұдан әрі – Жарғы), осы Ережені және Ұлттық палатаның басқа да ішкі құжаттарын басшылыққа алады.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2. Комитет қызметінің мақсаты мен міндеттері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2.1. Комитет энергетика саласын/аясын дамытуға байланысты мәселелер бойынша Ұлттық палатаның міндеттерін шешу үшін бизнес-қоғамдастықтың мемлекеттік билік органдарымен тиімді өзара іс-қимыл жасау мақсатында құрылған.</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2.2. Комитеттің негізгі міндеттері: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 Комитеттің құзыретіне жататын мәселелер бойынша шоғырландырылған ұстаным әзірлеу;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lastRenderedPageBreak/>
        <w:t>2) энергетика саласындағы/аясындағы мемлекеттік саясаттың тұжырымдамалық тәсілдеріне ұсыныстар әзірлеу;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3) энергетика мәселелері бойынша Қазақстан Республикасының заңнамасын жетілдіру жөнінде ұсыныстар әзірлеу;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 энергетика саласында/аясында нормативтік құқықтық реттеуді және (немесе) ұйымдастырушылық шешімді талап ететін басым проблемаларды айқындау;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5) мемлекеттік органдардың энергетика саласын/аясын дамыту жөніндегі бағдарламалық құжаттарын әзірлеуге және іске асыруға қатысу;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6) энергетика саласындағы/аясындағы халықаралық ұйымдармен және компаниялармен ынтымақтастықты нығайту.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3. Комитет қызметінің бағыттары, функциялары, құқықтары мен міндеттері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3.1. Комитет қызметінің бағыттарына мыналар жатады:</w:t>
      </w:r>
    </w:p>
    <w:p w:rsidR="00D81662" w:rsidRPr="00D81662" w:rsidRDefault="00D81662" w:rsidP="00D81662">
      <w:pPr>
        <w:spacing w:after="0"/>
        <w:jc w:val="both"/>
        <w:rPr>
          <w:rFonts w:ascii="Times New Roman" w:hAnsi="Times New Roman" w:cs="Times New Roman"/>
          <w:sz w:val="28"/>
          <w:szCs w:val="28"/>
        </w:rPr>
      </w:pP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 энергетика саласындағы/аясындағы кәсіпкерлік қоғамдастық субъектілерінің орнықты әрі теңгерімді өсуін қамтамасыз етуге бағытталған қызметті реттеу бойынша шаралар мен ұсыныстар әзірлеу.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2) бизнеске әкімшілік жүктемені төмендетуге энергетика саласындағы/аясындағы бизнес субъектілерін мемлекеттік реттеуді оңтайландыруға бағытталған шаралар кешенін қалыптастыру;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3) саладағы/аядағы бәсекеге қабілетті кәсіпкерлік субъектілерінің өсуіне ықпал ететін көпшілік іс-шараларды (конференциялар, форумдар, көрмелер, конкурстар, экономикалық миссиялар және т.б.) ұйымдастыру және өткізуге қатысу;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 жаңа бизнес-бастамаларды қолдауға, кәсіпкерлік секторды сауықтыруға, кәсіпкерлердің валюталық тәуекелдерін төмендетуге, кәсіпкерлік әлеуетті күшейтуге, энергетика саласында/аясында бизнесті қаржылық және қаржылық емес қолдауға бағытталған мәселелерді пысықтау;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5) Төралқаның шешімі бойынша өзге де мәселелерді қарау және өз құзыреті шеңберінде Ұлттық палатаның басқару органдарына тиісті қорытындыларды ұсыну;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6) Еуразиялық экономикалық одақ бойынша энергетика саласындағы интеграциялық процестер шеңберінде нормативтік-құқықтық базаны қарау және талқылау;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 энергетика саласындағы техникалық реттеу және стандарттау жүйесін жетілдіру процестеріне қатысу;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8) уәкілетті мемлекеттік органдар ұсынатын құқықтық актілердің жобаларын қарау, сондай-ақ ҚР қолданыстағы заңнамасын жетілдіру жөнінде ұсыныстар енгізу;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lastRenderedPageBreak/>
        <w:t>9) электр энергиясының ішкі нарығын ұйымдастыру мәселелері бойынша ұсыныстар мен ұсынымдар енгізу;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10) Қазақстан Республикасында электр энергетикасы саласын дамыту мәселелері бойынша ұсыныстар мен ұсынымдар енгізу;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11) энергетика саласындағы ғылыми-зерттеу жобаларына қатысу;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12) энергетика саласын ғылыми кадрлармен және білікті мамандармен қамтамасыз ету үшін жағдай жасау.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3.2. Комитет өзіне жүктелген міндеттерге сәйкес мынадай функцияларды жүзеге асырады: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   мемлекеттік органдарда және олар құратын консультативтік-кеңесші органдарда, комиссияларда және жұмыс топтарында Комитет қызметінің бағыттарына жататын мәселелер бойынша Ұлттық палатаның ұстанымын әзірлеу және ұсыну;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2)   сараптамалық қорытынды беру үшін Ұлттық палатаға келіп түсетін нормативтік құқықтық актілердің жобалары бойынша ұстаным әзірлеу және ұсыну;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3)   Ұлттық палата мүшелерін Комитеттің қызметі туралы хабардар ету;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   саладағы қатынастарды реттейтін заң жобаларын және өзге де нормативтік құқықтық актілерді әзірлеу бойынша ұсыныстар енгізу;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5)   Ұлттық палата және аккредиттелген қауымдастықтар (одақтар) мүшелерінің мемлекеттік органдардың қабылданған бағдарламалық құжаттарына сәйкес саланы дамытудың негізгі мәселелерін іске асыру жөніндегі іс-қимылдарын үйлестіру;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6)   қоғамдық тыңдаулар өткізу.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3.3. Комитет өзіне жүктелген міндеттерді іске асыру және өз функцияларын жүзеге асыру кезінде: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 Басқарманың қарауына ұсыныстар (оның ішінде Төралқаның одан әрі қарауына арналған) енгізуге;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2) осы Ереженің 5.6-тармағының 10) тармақшасында белгіленген тәртіппен мемлекеттік органдарға Комитеттің қызмет бағыттарына, міндеттері мен функцияларына сәйкес ұсыныстар енгізуге;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3) Ұлттық палатаның органдары мен лауазымды адамдарынан, Ұлттық палатаның және аккредиттелген қауымдастықтардың (одақтардың) мүшелерінен, мемлекеттік органдардан және өзге де мүдделі тараптардан қажетті ақпарат пен материалдарды сұратуға және алуға;</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 қажет болған кезде жекелеген мәселелер бойынша олардың жұмысына белгіленген тәртіппен мемлекеттік органдардың, қауымдастықтардың (одақтардың), өзге де ұйымдар мен компаниялардың өкілдерін, салалық мамандарды, тәуелсіз консультанттарды және ғылыми ортаның өкілдерін тарта отырып, кіші комитеттер, жұмыс топтары мен консультативтік-кеңесші органдар құруға;</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lastRenderedPageBreak/>
        <w:t>5) Комитеттің ашық отырыстарына қауымдастықтардың (одақтардың), өзге де ұйымдар мен компаниялардың басшылары мен мүшелерін, салалық мамандарды, тәуелсіз консультанттарды, ғылыми ортаның өкілдерін, бұқаралық ақпарат құралдарының өкілдерін және Комитеттің міндеттері мен функцияларын іске асыруға байланысты мәселелер бойынша өзге де адамдарды шақыруға;</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6) Ұлттық палатаның ішкі құжаттарында көзделген өзге де құқықтарды жүзеге асыруға құқылы.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3.4. Комитет өзіне жүктелген міндеттерді іске асыру және өз функцияларын жүзеге асыру кезінде: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 Комитеттің құрамына кіретін қауымдастықтардың (одақтардың) мемлекеттік органдардағы және олар құратын консультативтік-кеңесші органдардағы, комиссиялардағы және жұмыс топтарындағы қызмет бағыттарына жататын мәселелер бойынша ұстанымын ұсынуды қамтамасыз етуге;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2) сараптамалық қорытынды беру үшін Ұлттық палатаға келіп түсетін нормативтік құқықтық актілердің жобалары бойынша Комитет құрамына кіретін, Ұлттық палатада аккредиттелген қауымдастықтардың (одақтардың) ұстанымын ұсынуды қамтамасыз етуге;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3) Комитеттің жұмыс жоспарын жыл сайын әзірлеуге және бекітуге;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 Төралқа алдында қызмет нәтижелері бойынша жылына кемінде бір рет есеп беруге міндетті.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 Комитеттің, кіші комитеттердің құрамын қалыптастыру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4.1. Комитет Ұлттық палатада аккредиттелген республикалық қауымдастықтардың (одақтардың), өзін-өзі реттейтін ұйымдардың өкілдерінен (Комитет мүшелерінен) тұрады.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4.2. Комитет мүшелерінің санын Төралқа айқындайды және ол үштен кем болмауға тиіс.</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4.3. Комитет мүшелері Комитеттің құрамына дауыс беру құқығымен немесе кеңесші дауыс құқығымен кіреді.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4.4. Аккредиттеу кезінде қауымдастық (одақ) әрқайсысына тиісті ұсынымды қоса беріп, Комитет мүшелері ретінде ұсынылатын кандидаттар (өкілдер) туралы мәліметтер ұсынады.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4.5. Әрбір қауымдастықтан (одақтан) Комитет құрамына дауыс беру құқығы бар 2 (екі) өкілден артық емес енгізіледі. Сондай-ақ қауымдастықтар (одақтар) Комитет құрамына кеңесші дауыс құқығымен өкілдерді қосуға құқылы. Бұл ретте, бір қауымдастық (одақ) өзінің өкілдерін кеңесші дауыс құқығымен үштен аспайтын өзге комитетке енгізе алады. Дауыс беру құқығы қауымдастық (одақ) келесі жағдайларды қоспағанда, тек бір комитетте болуы мүмкін:</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lastRenderedPageBreak/>
        <w:t>- өз өкілін өзін-өзі реттеу комитетінің құрамына енгізу;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өз өкілін Әйелдер кәсіпкерлігі комитетінің құрамына енгізу;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 өз өкілін қызметінің бағыты қауымдастықтың (одақтың) жарғылық қызметінің мәніне сәйкес келетін өзге комитеттердің құрамына </w:t>
      </w:r>
      <w:proofErr w:type="gramStart"/>
      <w:r w:rsidRPr="00D81662">
        <w:rPr>
          <w:rFonts w:ascii="Times New Roman" w:hAnsi="Times New Roman" w:cs="Times New Roman"/>
          <w:sz w:val="28"/>
          <w:szCs w:val="28"/>
        </w:rPr>
        <w:t>енгізу..</w:t>
      </w:r>
      <w:proofErr w:type="gramEnd"/>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4.5-тармақ ҚР ҰКП Төралқасының 22.01.2025 жылғы № 1 хаттамасына сәйкес өзгертілді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4.6. Аккредиттеу кезеңінде қауымдастық (одақ) Комитет мүшесін (мүшелерін) ауыстыруға құқылы.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4.7. Комитеттің жұмыс органы келіп түскен мәліметтерді қарау нәтижелері бойынша Комитеттің дауыс беру құқығы мен кеңесші дауыс құқығы бар мүшелерін қамтитын Комитеттің дербес құрамы бойынша алдын ала тізімді қалыптастырады.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Комитет мүшелерінің дербес құрамы мен оларды ауыстыруды Ұлттық палата Төралқасы бекітеді.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4.8. Комитет мүшелері мен Төрағасының өкілеттік мерзімі қайта тағайындау құқығымен 2 (екі) жылды құрайды.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4.9. Комитет мүшелігіне дауыс беру құқығы бар кандидат мынадай өлшемшарттарға сәйкес келуге тиіс:</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 Қазақстан Республикасының азаматы болу;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2) тиісті саланың (аяның) кәсіпорындарында және/немесе тиісті саланың мемлекеттік органдарда және/немесе тиісті саланың қоғамдық бірлестігінде (қауымдастығында) тәжірибесі болуы, оның мерзімін Комитет белгілейді, бірақ кемінде 3 (үш) жыл;</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3) Комитет айқындаған өзге де өлшемшарттар.</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4.10. Комитет төрағасын дауыс беру құқығымен Комитет мүшелері сайлайды және қызметінен мерзімінен бұрын босатады. Комитет төрағасы дауыс беру құқығымен Комитет мүшелерінің арасынан сайланады. Сайлауға кандидатуралар дауыс беру құқығымен Комитет мүшелерінің кемінде үштен бірінің ұсынуы бойынша енгізіледі.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Төралқа комитеттерінің төрағалары мемлекеттік қызметшілер мен квазимемлекеттік сектор қызметкерлері бола алмайды.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Комитеттің төрағасы болып сайлану үшін кандидаттардың тиісті саланың (аяның) кәсіпорындарында және/немесе тиісті саланың мемлекеттік органдарда және/немесе тиісті саланың қоғамдық бірлестігінде (қауымдастығында) кемінде 5 жыл жұмыс тәжірибесі болуға тиіс.</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4.10-тармақ ҚР ҰКП Төралқасының 22.01.2025 жылғы № 1 хаттамасына сәйкес өзгертілді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4.11. Комитет төрағасын сайлау Комитеттің көзбе-көз отырыстарында ашық немесе жабық дауыс беру арқылы жүргізіледі.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4.12. Комитет төрағасын қызметінен мерзімінен бұрын босату Комитет отырысында ашық немесе жабық дауыс беру арқылы жүргізіледі. Комитет </w:t>
      </w:r>
      <w:r w:rsidRPr="00D81662">
        <w:rPr>
          <w:rFonts w:ascii="Times New Roman" w:hAnsi="Times New Roman" w:cs="Times New Roman"/>
          <w:sz w:val="28"/>
          <w:szCs w:val="28"/>
        </w:rPr>
        <w:lastRenderedPageBreak/>
        <w:t>төрағасын мерзімінен бұрын босату туралы Комитет отырысын шақыру Комитет мүшелерінің кемінде үштен бірінің бастамасы бойынша өткізіледі.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4.13. Комитет мүшелерінің шешімі бойынша Комитет төрағасының орынбасары (орынбасарлары) лауазымы қарастырылуы мүмкін. Комитет төрағасының орынбасарын (орынбасарларын) сайлау және лауазымынан мерзімінен бұрын босату тәртібі Комитет төрағасын сайлау тәртібіне сәйкес жүзеге асырылады.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4.14. Комитет мүшесінің өкілеттігі Төралқаның шешімі бойынша мынадай жағдайларда тоқтатылуы мүмкін:</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 Комитет төрағасының атына тиісті өтініш енгізілген күннен бастап өз бастамасы бойынша;</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2) соттың айыптау үкімінің енгізілуіне, сыбайлас жемқорлық құқық бұзушылықтар жасауға, сыбайлас жемқорлық қылмыс жасағаны үшін ақталмайтын негіздер бойынша қылмыстық істің тоқтатылуына, Съездің және (немесе) Төралқа шешімдерінің жүйелі түрде орындалмауына байланысты;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3) әдеп нормаларын бұзу, Ұлттық палата жанындағы Әдеп жөніндегі кеңестің шешімі негізінде;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 өзі өкілі болып табылатын қауымдастықтың (одақтың) бастамасы бойынша қауымдастық (одақ) Комитет төрағасының атына тиісті өтініш енгізген күннен бастап;</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5) Ұлттық палатада қауымдастықты (одақты) аккредиттеуді тоқтату;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6) Комитет және/немесе кіші комитет отырыстарына қатыспау, оның ішінде бір жыл ішінде өткізілген отырыстардың жартысынан көбіне дәлелсіз себеппен не қатарынан 3 рет дәлелсіз себеппен (науқастану, іссапар және т.б.) дауыс беруге арналған бюллетеньдерді белгіленген мерзімде бермеу;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 Ұлттық палатаға анық емес, оның ішінде аккредиттелген қауымдастықтың (одақтың) саны мен мүшелері туралы анық емес ақпарат беру фактісінің болуы;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8) Қазақстан Республикасының азаматтығын жоғалту.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4.15. Комитет төрағасының немесе Комитет мүшелерінің үштен бірінің дәлелді негіздеменің негізінде осы Ереженің 4.14-тармағында көрсетілген негіздер бойынша мүшелерді Комитет құрамынан шығару туралы мәселеге бастамашылық жасауға құқығы бар.</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4.16. Комитет төрағасының өкілеттігі Комитеттің шешімі бойынша Комитет төрағасының өз бастамасымен Комитетке өз шешімін жариялаған күннен бастап, сондай-ақ осы Ереженің 4.14-тармағының 2), 3), 4), 5), 7), 8) тармақшаларында көзделген жағдайларда тоқтатылуы мүмкін.</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4.17. Заңда, Жарғыда және осы Ережеде көзделген тәртіппен Басқарманың ұсынуы негізінде қабылданатын Төралқаның шешімі бойынша Комитет құрамына жаңадан аккредиттелген қауымдастықтардың (одақтардың) өкілдері енгізілуі мүмкін.</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lastRenderedPageBreak/>
        <w:t>4.18. Комитетте кіші комитеттер, жұмыс топтары және консультативтік-кеңесші органдар құрылуы мүмкін, олардың құрамына мыналар кіре алады: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 Комитеттің дауыс беру құқығы бар мүшелері (өз бастамасы бойынша);</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2) Комитеттің кеңесші дауыс құқығы бар мүшелері (өз бастамасы бойынша);</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3) мемлекеттік органдардың, ұйымдар мен компаниялардың өкілдері, салалық мамандар, тәуелсіз консультанттар және ғылыми ортаның өкілдері (Комитет төрағасының шақыруы бойынша).</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4.19. Кіші комитеттердің, жұмыс топтарының және консультативтік-кеңесші органдардың жұмысы олардың төрағалары айқындайтын тәртіппен жүргізіледі.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4.20. Кіші комитеттер, жұмыс топтары және консультативтік-кеңесші органдар отырыстарының қорытындылары бойынша бір данада хаттама жасалады, оған кіші комитеттің, жұмыс тобының немесе консультативтік-кеңесші органның төрағасы қол қояды. Хаттама көшірмесі қол қойылғаннан кейін Комитеттің жұмыс органына жұмыс үшін не онда көрсетілген мәселелерді шешім қабылдау үшін Комитеттің кезекті отырысының күн тәртібіне енгізуге жіберіледі.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Кіші комитеттердің, жұмыс топтарының, консультативтік-кеңесші органдардың шешімдері ұсынымдық сипатқа ие.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5. Комитет мүшелерінің, Комитет төрағасының құқықтары мен міндеттері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5.1. Комитеттің дауыс беру құқығы бар мүшелері: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 Комитет отырыстарын шақыру туралы өтінішхат беруге;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2) Комитет отырыстарының күн тәртібіне ұсыныстар және Комитет шешімдерінің жобаларына ұсыныстар енгізуге;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3) кіші комитеттерді, жұмыс топтарын және консультативтік-кеңесші органдарды құру туралы ұсыныстар енгізуге;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 өз кандидатурасын кіші комитеттердің, жұмыс топтарының және консультативтік-кеңесші органдардың құрамына ұсынуға;</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5) Комитеттің отырыстарына өзге ұйымдар мен компаниялардың өкілдерін, салалық мамандарды, тәуелсіз консультанттарды, ғылыми ортаның өкілдерін, бұқаралық ақпарат құралдарының өкілдерін және өзге де тұлғаларды Комитеттің міндеттері мен функцияларын іске асыруға байланысты мәселелер бойынша шақыру туралы ұсыныстар енгізуге;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6) Комитет төрағасының атына тиісті өтініш енгізе отырып, өз бастамасы бойынша Комитет құрамынан шығуға;</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 Комитет отырысын өткізу нысаны (көзбе-көз немесе сырттай) бойынша Комитет төрағасына ұсыныстар енгізуге;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8)  Комитет мүшесінің (мүшелерінің) немесе Комитет төрағасының әдеп нормаларын бұзуы мәселесін қарауды Ұлттық палата жанындағы Әдеп жөніндегі кеңеске шығару туралы өтінішхат беруге;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lastRenderedPageBreak/>
        <w:t>9) Заңда, Жарғыда, осы Ережеде көзделген өзге де құқықтарды жүзеге асыруға құқылы.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5.2. Комитеттің дауыс беру құқығы бар мүшелері: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 Комитеттің, сондай-ақ кіші комитеттердің, жұмыс топтарының және консультативтік-кеңесші органдардың отырыстарына олар құрамына кірген жағдайда қатысуға;</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2) Комитет отырысына қатысу мүмкін болмаған жағдайда, отырыс өткізілгенге дейін себептерін түсіндіре отырып, Комитеттің жұмыс органын алдын ала хабардар етуге;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3) өзі өкілі болып табылатын қауымдастықтың (одақтың) Комитет қызметінің бағыттарына жататын мәселелер бойынша ұстанымдарды, Комитеттің жұмыс органы сұрататын ақпарат пен мәліметтерді ұсынуын қамтамасыз етуге;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 өзі өкілі болып табылатын қауымдастықтың (одақтың) Ұлттық палатаға келіп түсетін нормативтік құқықтық актілердің жобалары бойынша сараптамалық қорытынды беру үшін ұстаным ұсынуын қамтамасыз етуге;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5) Комитеттің тиісті саладағы/аядағы нарық субъектілерінің үлесін қамтуын айқындау мақсатында коммерциялық немесе заңмен қорғалатын өзге де құпияны құрайтын мәліметтерді қоспағанда, Комитеттің жұмыс органына өзі өкілі болып табылатын қауымдастықтардың (одақтың) мүшелері туралы ақпаратты жылына кемінде бір рет беруге;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6) Комитеттің жұмыс жоспарына ұсыныстар беруге;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 Төралқа алдында қызмет нәтижелері бойынша Комитеттің есебін дайындауға қатысуға;</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8) өзі өкілі болып табылатын қауымдастықты (одақты) Комитет қызметінің нәтижелері туралы хабардар етуге;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9) жалпы қабылданған әдеп нормаларын сақтауға, мүдделер қақтығысын болдырмауға, азаматтармен, лауазымды тұлғалармен және кәсіпкерлермен қарым-қатынаста әдептілік танытуға, дөрекілік, қадір-қасиетін қорлау, әдепсіздік және орынсыз мінез-құлық фактілеріне жол бермеуге, өзінің іс-әрекетімен және мінез-құлқымен олардың тарапынан айтылатын сынға себепкер болмауға міндетті.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5.3. Комитеттің кеңесші дауыс құқығы бар мүшелерінің Комитеттің жұмысына, оның отырыстарына, оның жанында құрылған кіші комитеттерге, жұмыс топтарына, консультативтік-кеңесші органдарға қатысуға, талқылау кезінде осы Ережеде көзделген тәртіппен өз пікірін білдіруге құқығы бар.</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5.4. Комитет мүшелерінің Комитет пен Ұлттық палатаның атынан бұқаралық ақпарат құралдарында сөз сөйлеуге, Ұлттық палата белгіленген тәртіппен ресімдеген тиісті өкілеттіксіз мемлекеттік органдар мен құқық қорғау органдары жанындағы жұмыс топтарының, консультативтік-кеңесші органдардың жұмысына қатысуға құқығы жоқ.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lastRenderedPageBreak/>
        <w:t>5.5. Комитеттің, кіші комитеттердің, жұмыс топтарының және консультативтік-кеңесші органдардың мүшелері өз қызметін өтеусіз негізде жүзеге асырады.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5.6. Комитет төрағасы: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 Комитетке басшылықты жүзеге асырады;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2) Комитеттің жұмыс жоспарын, оның отырыстарының күн тәртібін бекітеді;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3) Комитет отырысын өткізу нысанын (көзбе-көз немесе сырттай) айқындайды;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 Комитеттің ашық немесе жабық отырысын өткізу туралы шешім қабылдайды (жабық отырыстар Комитеттің тек дауыс беру құқығы және кеңесші дауыс құқығы бар мүшелерінің қатысуымен өткізіледі);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5) Комитеттің жұмыс органының ұсынуы бойынша жекелеген мәселелер бойынша кіші комитеттерді, жұмыс топтарын, консультативтік-кеңесші органдарды қалыптастырады және олардың құрамын бекітеді;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6) Комитеттің, кіші комитеттің, жұмыс топтарының және консультативтік-кеңесші органдардың отырыстарына мемлекеттік органдардың, қауымдастықтардың (одақтардың), салада жұмыс істейтін өзге де ұйымдар мен компаниялардың өкілдерін, салалық мамандарды, тәуелсіз консультанттарды және ғылыми орта өкілдерін шақырады;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 Заңның 9-бабы 3-тармағының үшінші абзацында көрсетілген адамдарды қоспағанда, мүдделі тұлғаларға қоғамдық тыңдауларға қатысу үшін шақырту жібереді;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8) Комитет мүшелерінің Комитет отырысын шақыру туралы өтінішхаттарын қарайды;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9) Комитеттің жұмыс органына Комитеттің жұмысына байланысты тапсырмалар береді;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10) Ұлттық палата белгіленген тәртіппен берген сенімхат негізінде Басқарманың жетекшілік ететін/үйлестіруші мүшесі міндетті түрде алдын ала келіскен жағдайда Комитеттің міндеттері мен функциялары шегінде Комитет бланкісіндегі шығыс хат-хабарға қол қоюға құқығы бар;</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Келісуді жүзеге асыру кезінде Басқарманың жетекшілік ететін/үйлестіруші мүшесі құжаттың жобасын құзыретіне қатысты басқа лауазымды адамдарға немесе Ұлттық палатаның орталық аппаратының құрылымдық бөлімшелеріне келісуге жібере алады.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11) Ұлттық палата белгіленген тәртіппен берген сенімхат негізінде Комитеттің міндеттері мен функциялары шегінде Ұлттық палатаның атынан бұқаралық ақпарат құралдарында жария сөз сөйлеуге құқығы бар;</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12) Комитет отырыстарының хаттамаларына қол қояды;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13) Ұлттық палатаның ішкі құжаттарында көзделген Комитет қызметінің өзге де мәселелері бойынша шешімдер қабылдайды.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lastRenderedPageBreak/>
        <w:t>5.7. Комитет мүшелері Комитет отырысында алынған, Қазақстан Республикасының заңнамалық актілерінде көзделген құпия ақпаратты жария еткені үшін жауапты болады.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6. Комитеттің жұмыс органы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6.1. Комитеттің қызметін ақпараттық, ұйымдық-құқықтық, құжаттамалық және өзге де қамтамасыз етуді, сондай-ақ қызметін сараптамалық сүйемелдеуді Ұлттық палатаның тиісті құрылымдық бөлімшесі (бұдан әрі – жұмыс органы) жүзеге асырады.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6.2. Комитеттің жұмыс органы Ұлттық палатаның қолданыстағы ұйымдық құрылымына сәйкес Басқарма төрағасына немесе Ұлттық палата Басқармасының тікелей жетекшілік ететін/үйлестіруші мүшесіне есеп береді.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6.3. Комитеттің жұмыс органы Комитеттің жұмысын ұйымдастырады, оның ішінде: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      Комитеттің/кіші комитеттің отырыстарын дайындау және өткізу, Комитет/кіші комитет отырыстарының хаттамаларын жүргізу;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2)      Комитет/кіші комитет отырыстарына материалдар, оның ішінде күн тәртібі жобаларын дайындау;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3)      Комитеттің/кіші комитеттің жұмыс жоспарларын қалыптастыру және Комитеттің/кіші комитеттің жұмыс жоспарларының орындалуына мониторинг жүргізу;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      нормативтік құқықтық актілерді және басқа да құжаттарды әзірлеу;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5)      нормативтік құқықтық актілердің және олардың жобаларының сараптамалары;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6)      Комитеттің/кіші комитеттің отырысына материалдарды жинау және жүйелеу, Ереженің талаптарына сәйкес материалдардың тиісті ресімделуін ағымдағы бақылау;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      Комитеттің/кіші комитеттің құзыреті шеңберінде мемлекеттік органдармен, қауымдастықтармен (одақтармен), ұйымдармен және басқа да тұлғалармен өзара іс-қимыл жасау;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8)      Комитеттің/кіші комитеттердің қызметін өзге де мәселелер бойынша қамтамасыз ету;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9)      Комитет/кіші комитет мүшелерінің белсенділік мониторингі;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10) Комитеттің/кіші комитеттің қызметі туралы ақпаратты ҰКП сайтына орналастыру.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6.4. Жұмыс органы Комитет мүшелерінің, аккредиттелген қауымдастықтардың (одақтардың) қарауына Комитеттің қызметіне жататын және стратегиялық маңызы бар Ұлттық палатаға келіп түсетін құжаттарды міндетті түрде жіберуді қамтамасыз етеді.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Стратегиялық маңызы бар құжаттарға мемлекеттік жоспарлау жүйесінің құжаттары (Қазақстанның 2050 жылға дейінгі даму стратегиясы, </w:t>
      </w:r>
      <w:r w:rsidRPr="00D81662">
        <w:rPr>
          <w:rFonts w:ascii="Times New Roman" w:hAnsi="Times New Roman" w:cs="Times New Roman"/>
          <w:sz w:val="28"/>
          <w:szCs w:val="28"/>
        </w:rPr>
        <w:lastRenderedPageBreak/>
        <w:t>Жалпыұлттық басымдықтар, Қазақстан Республикасының Ұлттық даму жоспары, Қазақстан Республикасының Ұлттық қауіпсіздік стратегиясы, Елдің аумақтық даму жоспары, саланы/аяны дамыту тұжырымдамасы, ұлттық жобалар, мемлекеттік органдардың даму жоспарлары, облыстың, республикалық маңызы бар қаланың, астананың даму жоспарлары, ұлттық басқарушы холдингтердің, ұлттық холдингтердің және ұлттық компаниялардың даму жоспарлары), сондай-ақ кәсіпкерлік субъектілерінің үлкен (шектелмеген) санының құқықтары мен мүдделерін қозғайтын нормативтік құқықтық актілердің жобалары (олар кәсіпкерлік субъектілері, сала/ая үшін елеулі экономикалық және құқықтық салдарларға әкеп соғуы мүмкін (маңыздылығын Комитет айқындайды), бизнес үшін елеулі шығындарға әкеп соғатын шектеулер, тыйым салулар, міндеттер енгізуді көздейді және т.б.) жатады.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6.5. Комитеттің қызметіне қатысты мәселелер бойынша ұстанымды қалыптастыру кезінде Комитет қабылданатын шешімдердің шағын кәсіпкерлік субъектілеріне (егер олар салада/аяда болса) әсерін ескеруі тиіс.</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6.7. Комитеттің жұмыс органы Басқарманың жетекшілік ететін/үйлестіруші мүшесімен келісім бойынша Комитет төрағасы тапсырмаларының орындалуын қамтамасыз етеді.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6.9. Ресми ұстанымды талап етпейтін қауымдастықтар, департаменттер, Комитет мүшелері арасындағы жазбаша хабарламаларды қызметтік жазбаға сұрау салусыз электрондық пошта, электрондық мессенджерлер арқылы жіберуге жол беріледі және жарамды деп есептеледі (жоспарланған іс-шараларға, хабарламаларға, кандидатураларға қатысты).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Комитет отырыстарын шақыру, өткізу және хаттамаларын ресімдеу тәртібі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 </w:t>
      </w:r>
    </w:p>
    <w:p w:rsidR="00D81662" w:rsidRPr="00D81662" w:rsidRDefault="00D81662" w:rsidP="00D81662">
      <w:pPr>
        <w:spacing w:after="0"/>
        <w:jc w:val="both"/>
        <w:rPr>
          <w:rFonts w:ascii="Times New Roman" w:hAnsi="Times New Roman" w:cs="Times New Roman"/>
          <w:sz w:val="28"/>
          <w:szCs w:val="28"/>
        </w:rPr>
      </w:pP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7.1. Комитеттің жұмысы Комитет төрағасы бекітетін Комитеттің/кіші комитеттің жұмыс жоспары негізінде жүзеге асырылады.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Комитеттің жұмыс жоспарының жобасы мыналарды қамтуға тиіс:</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 Төралқа комитетіне, Төралқа төрағасына қарау тапсырылған мәселелер;</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2) Комитеттің қабылданған шешімдерінде көзделген мәселелер;</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3) Комитет төрағасы мен мүшелері, Ұлттық палата Басқармасының мүшелері, Комитеттің жұмыс органы ұсынған мәселелер;</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 салааралық мәселелер жөніндегі өзге де салалық комитеттермен талқылауды талап ететін мәселелер.</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Бұл ретте, Комитеттің жұмыс жоспарының жобасына енгізілген әрбір мәселе бойынша аяқталу нысаны, жауапты орындаушы (Комитет мүшесі (мүшелері), аккредиттелген қауымдастықтар (одақтар)), мәселені Комитеттің қарауына шығару мерзімдері, іс-шараларды іске асыру мерзімдері көрсетіледі.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lastRenderedPageBreak/>
        <w:t xml:space="preserve">Комитеттің жұмыс жоспарының жобасына енгізілуге жататын мәселелер бойынша ұсыныстарды Комитет мүшелері Комитеттің жұмыс органына жұмыс органының тиісті сұрау салуы келіп түскен күннен бастап күнтізбелік 15 (он бес) күннен кешіктірмей ұсынады.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Комитеттің/кіші комитеттің жұмыс жоспарының жобасын Комитеттің дауыс беру құқығы бар мүшелері келіседі және Комитет төрағасы тиісті жылдың 15 ақпанынан кешіктірмей бекітеді.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Комитеттің жұмыс жоспарын орындау қорытындылары міндетті түрде Комитеттің отырысында қаралады.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Комитеттің жұмыс жоспарын орындау мониторингінің қорытындылары Төралқаның қарауына енгізілетін Комитеттің есепті жылғы есебіне енгізілуге тиіс.</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7.2. Комитет төрағасының шешімі бойынша Комитет отырыстары мынадай нысандарда өткізілуі мүмкін:</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 Комитет мүшелерінің жеке қатысуы арқылы (оффлайн немесе онлайн режимінде);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2) дауыс беруге арналған бюллетеньдерді пайдалана отырып немесе ақпараттық жүйе арқылы Комитеттің дауыс беру құқығы бар мүшелерінің сырттай дауыс беруі арқылы шешім қабылдаумен дауыс беру.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7.3. Комитет немесе Ұлттық палатаның құрылымдық бөлімшесі Ұлттық палатаның өзге комитеттерінің, салаларының/аяларының немесе құрылымдық бөлімшелерінің мүдделерін қозғайтын салааралық мәселелерді қараған кезде жұмыс органы немесе тиісті құрылымдық бөлімше мұндай мәселелерді барлық мүдделі тараптармен келісуді қамтамасыз етеді.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Мұндай мәселелер Комитеттің отырысына шығарылған жағдайда Комитеттің жұмыс органы Төралқаның тиісті комитеттері және/немесе олардың жұмыс органдары өкілдерінің немесе Ұлттық палатаның құрылымдық бөлімшелерінің отырысқа қатысуын қамтамасыз етеді.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7.4. Комитеттің немесе Ұлттық палатаның құрылымдық бөлімшесінің салааралық мәселелер бойынша өзге комитеттердің немесе Ұлттық палатаның құрылымдық бөлімшелерінің ұстанымымен тұжырымдамалық алшақтықтары жағдайында Комитеттің жұмыс органы немесе тиісті құрылымдық бөлімше комитеттердің бірлескен отырысын өткізуді немесе мүдделі тараптардың қатысуымен оларды талқылауды қамтамасыз етуге тиіс.</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7.5. Комитеттердің бірлескен отырысын өткізу кезінде Комитет мүшелері бір немесе бірнеше мүшені Комитет ұстанымын білдіруге жіберуге құқылы.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7.6. Қаралып отырған мәселе бойынша Ұлттық палата комитеттерінің бірлескен отырысында Ұлттық палатаның шоғырландырылған ұстанымы қабылданбаған жағдайда жауапты жұмыс органы Ұлттық палатаның ұстанымын әзірлеу үшін әрбір Комитеттің ұстанымдарын (екі және одан да көп ұстанымын) Басқарманың қарауына шығаруды қамтамасыз етеді.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lastRenderedPageBreak/>
        <w:t>7.7. Отырысты өткізу күні алынға отырысқа қатыспаған Комитеттің дауыс беру құқығы бар мүшелерінің жазбаша пікірлерін ескере отырып, Комитеттің көзбе-көз отырысында Комитет мүшелерінің жалпы санының дауыс беру құқығы бар үштен екісі болған кезде шешім қабылдауға құқығы бар.</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Комитеттің сырттай нысандағы отырыстары Комитет мүшелерінің жеке қатысуын және мәселені талқылауын талап етпейтін Комитет қызметінің рәсімдік және (немесе) өзге де мәселелері бойынша ғана өткізіледі.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7.8. Комитет отырыстарының күн тәртібі бойынша ұсыныстарды Комитеттің жұмыс органы Төрағаның атына енгізеді. Комитет төрағасы күн тәртібін қалыптастырады және бекітеді.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Төралқа комитетінің отырысын Төраға:</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 бекітілетін жұмыс жоспарына сәйкес жоспарлы негізде;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2) жоспардан тыс негізде, Төралқа төрағасының, Басқарма төрағасының, Басқарма мүшелерінің, Комитет төрағасының, Комитет мүшелерінің, Комитеттің жұмыс органының бастамасы бойынша шақырады.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7.9. Комитеттің/кіші комитеттің отырыстары Комитеттің/кіші комитеттің мүшелеріне жазбаша хабарлама жіберу арқылы (жіберілетін хабарламаның тұтастығы мен құпиялығын қамтамасыз етуге мүмкіндік беретін, сондай-ақ хабарламаны алу фактісін сенімді анықтау үшін немесе тікелей адресатқа қол қою арқылы берілетін Комитет/кіші комитет мүшесінің нұсқауларына сәйкес электрондық байланыс арналарын, оның ішінде электрондық поштаны, телексті, факсимильді немесе басқа байланыс түрлерін пайдалана отырып, тапсырысхатпен, арнайы байланыс арқылы) және/немесе Комитет отырысы өткізілетін күнге дейін кемінде 3 (үш) жұмыс күні бұрын ақпараттық жүйе арқылы  электрондық нысанда шақырылады.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Комитет/кіші комитет төрағасының шешімімен Комитеттің/кіші комитеттің отырысында мәселелерді шұғыл қарау қажет болған жағдайда бұл мерзім қысқартылуы мүмкін. Комитеттің/кіші комитеттің отырысын қысқартылған мерзімде өткізу туралы хабарлама отырыс өткізілетін күнге дейін кемінде 1 (бір) жұмыс күні бұрын немесе Комитеттің/кіші комитеттің төрағасы белгілеген қысқа мерзімде жіберіледі.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7.10. Қажет болған жағдайда Комитеттің/кіші комитеттің отырыстарын шақыру туралы хабарламалар Комитеттің/Кіші комитеттің көзбе-көз отырысына қатысу үшін шақырылған басқа тұлғаларға да жіберіледі. Жоғарыда аталған тұлғалар тізбесін Комитет/кіші комитет төрағасы айқындайды.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7.11. Хабарламада:</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 отырысты өткізу күні, уақыты және орны;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2) отырыстың күн тәртібі;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3) отырысты өткізу нысаны (көзбе-көз немесе сырттай, ашық немесе жабық) көрсетілуі керек.</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lastRenderedPageBreak/>
        <w:t>Хабарламаға талқыланатын мәселелерге қатысты қажетті материалдар қоса беріледі.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Нақты Комитеттің/кіші комитеттің отырысының күн тәртібіне енгізілген мәселелер бойынша материалдарда Комитеттің/кіші комитеттің қарауына енгізілетін мәселенің мәнін түсіндіретін жазба, осы мәселе бойынша шешім жобасы болуға тиіс.</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7.12. Отырысқа көзбе-көз қатысу мүмкін болмаған жағдайда, Комитет мүшесі отырыс өткізілгенге дейін осы Ережеге № 1 қосымшаға сәйкес Комитет отырысының күн тәртібіндегі барлық мәселе бойынша Комитет төрағасына немесе хатшысына жазбаша пікір (ұстаным) жіберуге құқылы. Комитеттің дауыс беру құқығы бар мүшесінің жазбаша пікірі (ұстанымы) анық болуы және күн тәртібіндегі мәселелер бойынша дауыс беру нәтижелерін екіұшты түсіндіруге жол бермеуі керек.</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7.13. Осы Ереженің 7.7-тармағында көрсетілген Комитет отырысын өткізу үшін кворумның болуын Комитет төрағасы айқындайды, Комитет мүшелеріне отырысқа қатыспаған Комитет мүшелерінің жазбаша пікірлерінің бар екенін, отырысқа қатысқан тұлғалардың тізімін хабарлайды.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7.14. Комитеттердің отырыстарын олардың төрағалары өткізеді. Қажет болған жағдайда Комитет төрағасы өз міндетін уақытша орындауды өзінің орынбасарына (орынбасарларына) және/немесе Комитеттің дауыс беру құқығы бар басқа мүшесіне жүктейді.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7.15. Көзбе-көз өткізілетін Комитет отырысының күн тәртібін мәселелер мәні бойынша қаралғанға дейін Комитеттің отырысында Комитет төрағасы жариялайды. Мәселені қарау және талқылау қорытындысы бойынша Комитет төрағасы оны дауысқа салады.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7.16. Комитеттің көзбе-көз отырысында шешімдер ашық немесе жабық дауыс беру арқылы қабылданады.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7.17. Комитет отырысы сырттай дауыс беру нысанында өткізілген кезде электрондық байланыс құралдары арқылы дауыс беруге арналған бюллетеньдер (осы Ережеге № 2 қосымша) одан әрі қарау және дауыс беру үшін дауыс беру құқығы бар Комитет мүшелеріне де жіберіледі.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Осы Ереженің 7.10, 7.11-тармақтарында көзделген сырттай дауыс беру хабарламасы мен материалдар жіберілетін Комитеттің кеңесші дауыс құқығы бар Комитет мүшелері Комитет төрағасына немесе хатшысына күн тәртібіндегі мәселелер бойынша өзінің жазбаша пікірін дауыс беру мерзімі аяқталғанға дейін ақпарат ретінде жіберуге құқылы.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7.18. Дауыс беру бюллетенінде мына мәліметтер міндетті түрде болуы керек:</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 Ұлттық палатаның толық атауы және оның заңды мекенжайы;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2) сырттай дауыс беруді өткізудің мерзімі және дауыс беруге арналған бюллетеньдерді қабылдауды аяқтау күні, сондай-ақ пошталық мекенжайлар, оның ішінде электрондық мекенжайлар, бюллетеньдер жіберілетін факс нөмірі;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lastRenderedPageBreak/>
        <w:t>3) осы бюллетеньмен дауысқа салынған әрбір мәселе бойынша шешімдердің нақты тұжырымы;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 дауыс беруге қойылған әрбір мәселе бойынша «қолдаймын», «қарсымын», «қалыс қаламын», «ерекше пікір» деп көрсетілген дауыс беру нұсқалары;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5) бюллетеньге Комитеттің дауыс беруге құқығы бар мүшесінің өзі қол қоюы тиіс екендігі туралы нұсқау.</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Бюллетеньде объективті сырттай дауыс беруді жүзеге асыру үшін қажетті басқа да мәліметтер болуы мүмкін.</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7.19. Сырттай дауыс беру дауыс беру бюллетенінде немесе электрондық дауыс беру нысанында белгіленген мерзімде, бірақ Комитет хатшысы дауыс беру бюллетенін немесе дауыс берудің электрондық нұсқасын жіберген күннен бастап 1 (бір) жұмыс күнінен кем емес және 3 (үш) жұмыс күнінен аспайтын мерзімде өткізіледі.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7.20. Дауыс беру бюллетенінде немесе дауыс берудің электрондық нысанында көрсетілген дауыс беру мерзімі өткеннен кейін дауыс беру құқығы бар Комитет мүшесі толтырылған және қол қойылған бюллетеньді Комитет хатшысына ұсынбаса немесе ақпараттық жүйеде дауыс бермесе, онда Комитет мүшесі Комитеттің сырттай отырысының күн тәртібіндегі барлық мәселе бойынша «қолдап» дауыс берді деп саналады.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7.21. Сырттай дауыс беру қорытындысын айқындау кезінде дауыс беру бюллетеньдерінде немесе ақпараттық жүйеде ықтимал нұсқалардың біреуі ғана белгіленген мәселелер бойынша дауыстар ескеріледі. Осы талапты бұза отырып толтырылған немесе Комитеттің дауыс беру құқығы бар мүшесі қол қоймаған дауыс беру бюллетеньдері жарамсыз деп танылады және дауыс беру нәтижелерін анықтау кезінде есепке алынбайды.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7.22. Сырттай дауыс беру арқылы қабылданған Комитет шешімі осы Ереженің 7.19-тармағына сәйкес сайлау бюллетеньдерін қабылдау мерзімінен кешіктірілмей алынған бюллетеньдерді немесе дауыс берудің электрондық нысандарын пайдалана отырып, дауыс беру құқығы бар Комитет мүшелерінің дауыстарын санау жолымен қабылданады.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7.23. Комитет отырысын өткізу нысанына қарамастан, мәселелерді шешу кезінде дауыс беру құқығы бар әрбір Комитет мүшесі бір дауысқа ие. Комитет мүшелері өз Комитетінің жұмысына жеке қатысады.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Кеңесші дауыс құқығы бар Комитет мүшелері дауыс беруге қатыспайды.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7.24. Заңда, Жарғыда және осы Ережеде көзделген, Комитеттің құзыретіне жататын мәселелер бойынша шешімдер дауыс беру құқығы бар Комитет мүшелерінің жалпы санының жай көпшілік даусымен қабылданады (дауыс беру құқығы бар Комитет мүшелерінің жазбаша пікірлерін ескере отырып).</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Ұлттық палата Төралқасының жаңадан құрылған құрамының мүшелері ретінде Комитет төрағасына кандидаттарды ұсыну Ұлттық палата Жарғысының 16.7-тармағының төртінші абзацына сәйкес жүзеге асырылады.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lastRenderedPageBreak/>
        <w:t>Комитет төрағасы лауазымы бойынша жаңадан құрылған Төралқа құрамына мүше ретінде ұсынылады.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7.25. Дауыстар тең болған жағдайда Комитет төрағасының дауысы шешуші болып табылады.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7.26. Қабылданған шешіммен келіспеген дауыс беру құқығы бар Комитет мүшесі шешім қабылданған сәттен бастап тәулік ішінде жазбаша түрде ерекше пікірін беруге құқылы, ол хаттамаға қоса беріледі.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Жұмыс органының (департаменінің) басшысы Комитет хатшысы болып табылады.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7.27.    Комитет отырысында Комитет хатшысы хаттаманы жүргізеді және оған қол қояды.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7.28. Комитет отырыстарының қорытындылары бойынша, оның ішінде сырттай дауыс берудің қорытындысы бойынша Комитет хатшысы отырыс өткізілгеннен кейін 3 (үш) жұмыс күнінен кешіктірмей осы Ережеге № 3,4 қосымшаларға сәйкес отырыс хаттамасын жасайды.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Сырттай/электрондық дауыс беру қорытындысы бойынша жасалған хаттамада:</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 сырттай/электрондық дауыс беру күні;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2) хаттама жасалған орын;</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3) дауыс беру кезеңінің аяқталу күнінен кешіктірмей дауыс берген дауыс беру құқығы бар Комитет мүшелерінің саны немесе түскен бюллетеньдер саны (қажет болған жағдайда);</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4) дауыс беруге құқығы бар Комитет мүшелерінің жарамсыз деп танылған дауыс беру бюллетеньдері (қажет болған жағдайда);</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5) дауыс беруге қатысқан дауыс беруге құқығы бар Комитет мүшелерінің тізімі;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6) дауыс беруге қойылған мәселелер және олардың әрқайсысы бойынша дауыс беру қорытындылары;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 қабылданған шешімдер көрсетіледі.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7.29. Хаттамаға Комитет төрағасы (Комитет отырысында төрағалық екен) және Комитет хатшысы қол қояды.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Комитет отырысы ақпараттық жүйе арқылы өткізілген жағдайда хаттамаға электрондық цифрлық қолтаңбаны пайдалана отырып, ақпараттық жүйеде қол қойылуы мүмкін.</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Комитет отырысының хаттамасы 1 (бір) данада ресімделеді, оған қаралатын құжаттардың мәтіндері, сайлау бюллетеньдері, жазбаша пікірлер және хаттамаға қосымша болып табылатын басқа да материалдар қоса беріледі.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7.30. Комитет отырыстарының хаттамалары күнтізбелік жыл ішінде ретпен нөмірленеді, жеке іске қалыптастырылады, Комитет хатшысында бір жыл сақталады, бір жыл өткеннен кейін Ұлттық палатаның архивіне белгіленген тәртіппен тапсырылады.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lastRenderedPageBreak/>
        <w:t>Ақпараттық жүйеде ресімделген және қол қойылған Комитеттің хаттамалары тиісті материалдармен бірге ақпараттық жүйеде электронды түрде де сақталады.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7.31. Комитеттің қабылданған шешімдері, оның ішінде Комитеттердің бірлескен шешімдері: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1) Комитеттің Жұмыс органы арқылы Басқарманың қарауына енгізіледі (оның ішінде Төралқаның одан әрі қарауына арналған);</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2) осы Ережеде белгіленген тәртіппен Комитет туралы ереженің 5.6-тармағының 10) тармақшасын ескере отырып, Комитет қызметінің бағыттарына, міндеттері мен функцияларына сәйкес мемлекеттік органдарға ұсынылады.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7.32.  Комитет төрағасын сайлау және қызметтен босату осы Ереженің 4.11, 4.12-тармақтарында белгіленген тәртіппен жүзеге асырылады.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7.33. Комитет төрағасы жұмыс жоспарын бекіткен күннен бастап 1 (бір) жұмыс күні ішінде Комитет хатшысы жұмыс жоспарын ақпараттық жүйеге жүктейді.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7.34. Комитет хатшысы осы Тәртіпте көзделген рәсімдердің тиісінше, уақтылы және сапалы орындалуына жауапты.</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8. Қорытынды ереже</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 xml:space="preserve"> </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8.1. Осы Ережені, сондай-ақ оған енгізілетін өзгерістер мен толықтыруларды Ұлттық палатаның Төралқасы бекітеді.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8.2. Осы Ережеге сәйкес құрылатын кіші комитеттердің, жұмыс топтарының, консультативтік-кеңесші органдардың қызметін регламенттейтін мәселелерді Комитет төрағасы реттейді.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8.3. Осы Ережеде реттелмеген барлық мәселе Қазақстан Республикасының заңнамасымен, Ұлттық палатаның Жарғысымен және өзге де ішкі құжаттарымен реттеледі.</w:t>
      </w:r>
    </w:p>
    <w:p w:rsidR="00D81662"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8.4. Комитет мүшелері осы Ережеде көрсетілген дербес деректердің таратылуына және үшінші тұлғаларға берілуіне жауапты.</w:t>
      </w:r>
    </w:p>
    <w:p w:rsidR="0015655C" w:rsidRPr="00D81662" w:rsidRDefault="00D81662" w:rsidP="00D81662">
      <w:pPr>
        <w:spacing w:after="0"/>
        <w:jc w:val="both"/>
        <w:rPr>
          <w:rFonts w:ascii="Times New Roman" w:hAnsi="Times New Roman" w:cs="Times New Roman"/>
          <w:sz w:val="28"/>
          <w:szCs w:val="28"/>
        </w:rPr>
      </w:pPr>
      <w:r w:rsidRPr="00D81662">
        <w:rPr>
          <w:rFonts w:ascii="Times New Roman" w:hAnsi="Times New Roman" w:cs="Times New Roman"/>
          <w:sz w:val="28"/>
          <w:szCs w:val="28"/>
        </w:rPr>
        <w:t>8.5. Комитеттің жұмыс органы Комитет туралы ережеге енгізілген өзгерістер бекітілген сәттен бастап 1 (бір) ай ішінде Комитет туралы осы ережеге енгізілген өзгерістерге сәйкес Комитеттің қызметін реттейтін құжаттарға өзгерістер енгізуге бастамашылық жасауға міндетті.</w:t>
      </w:r>
    </w:p>
    <w:sectPr w:rsidR="0015655C" w:rsidRPr="00D8166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1662"/>
    <w:rsid w:val="0015655C"/>
    <w:rsid w:val="00D816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7611FD0-7C48-430F-885D-FD64A3F39F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17</Pages>
  <Words>5732</Words>
  <Characters>32677</Characters>
  <Application>Microsoft Office Word</Application>
  <DocSecurity>0</DocSecurity>
  <Lines>272</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38333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2025-05-13T10:54:00Z</dcterms:created>
  <dcterms:modified xsi:type="dcterms:W3CDTF">2025-05-13T10:55:00Z</dcterms:modified>
</cp:coreProperties>
</file>