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6906" w:rsidRDefault="00816906" w:rsidP="00816906">
      <w:pPr>
        <w:spacing w:after="0"/>
        <w:jc w:val="right"/>
        <w:rPr>
          <w:rFonts w:ascii="Times New Roman" w:hAnsi="Times New Roman" w:cs="Times New Roman"/>
          <w:sz w:val="24"/>
          <w:szCs w:val="28"/>
        </w:rPr>
      </w:pPr>
      <w:r w:rsidRPr="00816906">
        <w:rPr>
          <w:rFonts w:ascii="Times New Roman" w:hAnsi="Times New Roman" w:cs="Times New Roman"/>
          <w:sz w:val="24"/>
          <w:szCs w:val="28"/>
        </w:rPr>
        <w:t xml:space="preserve">Қазақстан Республикасы </w:t>
      </w:r>
    </w:p>
    <w:p w:rsidR="00816906" w:rsidRPr="00816906" w:rsidRDefault="00816906" w:rsidP="00816906">
      <w:pPr>
        <w:spacing w:after="0"/>
        <w:jc w:val="right"/>
        <w:rPr>
          <w:rFonts w:ascii="Times New Roman" w:hAnsi="Times New Roman" w:cs="Times New Roman"/>
          <w:sz w:val="24"/>
          <w:szCs w:val="28"/>
        </w:rPr>
      </w:pPr>
      <w:r w:rsidRPr="00816906">
        <w:rPr>
          <w:rFonts w:ascii="Times New Roman" w:hAnsi="Times New Roman" w:cs="Times New Roman"/>
          <w:sz w:val="24"/>
          <w:szCs w:val="28"/>
        </w:rPr>
        <w:t xml:space="preserve">Ұлттық кәсіпкерлер палатасы </w:t>
      </w:r>
    </w:p>
    <w:p w:rsidR="00816906" w:rsidRPr="00816906" w:rsidRDefault="00816906" w:rsidP="00816906">
      <w:pPr>
        <w:spacing w:after="0"/>
        <w:jc w:val="right"/>
        <w:rPr>
          <w:rFonts w:ascii="Times New Roman" w:hAnsi="Times New Roman" w:cs="Times New Roman"/>
          <w:sz w:val="24"/>
          <w:szCs w:val="28"/>
        </w:rPr>
      </w:pPr>
      <w:r w:rsidRPr="00816906">
        <w:rPr>
          <w:rFonts w:ascii="Times New Roman" w:hAnsi="Times New Roman" w:cs="Times New Roman"/>
          <w:sz w:val="24"/>
          <w:szCs w:val="28"/>
        </w:rPr>
        <w:t>Төралқасының шешімімен бекітілді</w:t>
      </w:r>
    </w:p>
    <w:p w:rsidR="00816906" w:rsidRPr="00816906" w:rsidRDefault="00816906" w:rsidP="00816906">
      <w:pPr>
        <w:spacing w:after="0"/>
        <w:jc w:val="right"/>
        <w:rPr>
          <w:rFonts w:ascii="Times New Roman" w:hAnsi="Times New Roman" w:cs="Times New Roman"/>
          <w:sz w:val="24"/>
          <w:szCs w:val="28"/>
        </w:rPr>
      </w:pPr>
      <w:r w:rsidRPr="00816906">
        <w:rPr>
          <w:rFonts w:ascii="Times New Roman" w:hAnsi="Times New Roman" w:cs="Times New Roman"/>
          <w:sz w:val="24"/>
          <w:szCs w:val="28"/>
        </w:rPr>
        <w:t xml:space="preserve">№ 23 хаттама 2022 жылғы «19» желтоқсан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center"/>
        <w:rPr>
          <w:rFonts w:ascii="Times New Roman" w:hAnsi="Times New Roman" w:cs="Times New Roman"/>
          <w:b/>
          <w:sz w:val="28"/>
          <w:szCs w:val="28"/>
        </w:rPr>
      </w:pPr>
      <w:r w:rsidRPr="00816906">
        <w:rPr>
          <w:rFonts w:ascii="Times New Roman" w:hAnsi="Times New Roman" w:cs="Times New Roman"/>
          <w:b/>
          <w:sz w:val="28"/>
          <w:szCs w:val="28"/>
        </w:rPr>
        <w:t>Қазақстан Республикасы Ұлттық кәсіпкерлер палатасы Төралқасының</w:t>
      </w:r>
    </w:p>
    <w:p w:rsidR="00816906" w:rsidRPr="00816906" w:rsidRDefault="00816906" w:rsidP="00816906">
      <w:pPr>
        <w:spacing w:after="0"/>
        <w:jc w:val="center"/>
        <w:rPr>
          <w:rFonts w:ascii="Times New Roman" w:hAnsi="Times New Roman" w:cs="Times New Roman"/>
          <w:b/>
          <w:sz w:val="28"/>
          <w:szCs w:val="28"/>
        </w:rPr>
      </w:pPr>
      <w:r w:rsidRPr="00816906">
        <w:rPr>
          <w:rFonts w:ascii="Times New Roman" w:hAnsi="Times New Roman" w:cs="Times New Roman"/>
          <w:b/>
          <w:sz w:val="28"/>
          <w:szCs w:val="28"/>
        </w:rPr>
        <w:t>Адами капиталды дамыту және бизнестің әлеуметтік саясаты комитеті туралы</w:t>
      </w:r>
    </w:p>
    <w:p w:rsidR="00816906" w:rsidRPr="00816906" w:rsidRDefault="00816906" w:rsidP="00816906">
      <w:pPr>
        <w:spacing w:after="0"/>
        <w:jc w:val="center"/>
        <w:rPr>
          <w:rFonts w:ascii="Times New Roman" w:hAnsi="Times New Roman" w:cs="Times New Roman"/>
          <w:b/>
          <w:sz w:val="28"/>
          <w:szCs w:val="28"/>
        </w:rPr>
      </w:pPr>
      <w:r w:rsidRPr="00816906">
        <w:rPr>
          <w:rFonts w:ascii="Times New Roman" w:hAnsi="Times New Roman" w:cs="Times New Roman"/>
          <w:b/>
          <w:sz w:val="28"/>
          <w:szCs w:val="28"/>
        </w:rPr>
        <w:t>ЕРЕЖЕ</w:t>
      </w:r>
    </w:p>
    <w:p w:rsidR="00816906" w:rsidRPr="00816906" w:rsidRDefault="00816906" w:rsidP="00816906">
      <w:pPr>
        <w:spacing w:after="0"/>
        <w:jc w:val="center"/>
        <w:rPr>
          <w:rFonts w:ascii="Times New Roman" w:hAnsi="Times New Roman" w:cs="Times New Roman"/>
          <w:sz w:val="28"/>
          <w:szCs w:val="28"/>
        </w:rPr>
      </w:pPr>
      <w:bookmarkStart w:id="0" w:name="_GoBack"/>
      <w:bookmarkEnd w:id="0"/>
      <w:r w:rsidRPr="00816906">
        <w:rPr>
          <w:rFonts w:ascii="Times New Roman" w:hAnsi="Times New Roman" w:cs="Times New Roman"/>
          <w:sz w:val="28"/>
          <w:szCs w:val="28"/>
        </w:rPr>
        <w:t>(22.01.2025 жылғы жағдай бойынша өзгерістер мен толықтырулармен)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Жалпы ережелер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1.1. Осы Қазақстан Республикасы Ұлттық кәсіпкерлер палатасы Төралқасының Адами капиталды дамыту және бизнестің әлеуметтік саясаты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Адами капиталды дамыту және бизнестің әлеуметтік саясаты комитеті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ішкі құжаттарын басшылыққа алады.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Комитет қызметінің мақсаты мен міндеттері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2.1. Комитет білім және әлеуметтік саласын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2.2. Комитеттің негізгі міндеттері: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Комитеттің құзыретіне жататын мәселелер бойынша шоғырландырылған ұстаным әзірлеу;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2) білім және әлеуметтік саладағы мемлекеттік саясаттың тұжырымдамалық тәсілдеріне ұсыныстар әзірлеу;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білім және әлеуметтік сала мәселелері бойынша Қазақстан Республикасының заңнамасын жетілдіру жөнінде ұсыныстар әзірлеу;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білім және әлеуметтік салада нормативтік құқықтық реттеуді және (немесе) ұйымдастырушылық шешімді талап ететін басым проблемаларды айқындау;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мемлекеттік органдардың білім және әлеуметтік саланы дамыту жөніндегі бағдарламалық құжаттарын әзірлеуге және іске асыруға қатысу;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білім және әлеуметтік саладағы халықаралық ұйымдармен және компаниялармен ынтымақтастықты нығайту;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 ұлттық біліктілік жүйесін дамыту, білім және әлеуметтік саладағы міндеттер.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Комитет қызметінің бағыттары, функциялары, құқықтары мен міндеттері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3.1. Комитет қызметінің бағыттарына мыналар жатады:</w:t>
      </w:r>
    </w:p>
    <w:p w:rsidR="00816906" w:rsidRPr="00816906" w:rsidRDefault="00816906" w:rsidP="00816906">
      <w:pPr>
        <w:spacing w:after="0"/>
        <w:jc w:val="both"/>
        <w:rPr>
          <w:rFonts w:ascii="Times New Roman" w:hAnsi="Times New Roman" w:cs="Times New Roman"/>
          <w:sz w:val="28"/>
          <w:szCs w:val="28"/>
        </w:rPr>
      </w:pP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білім және әлеуметтік саладағы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бизнеске әкімшілік жүктемені төмендетуге білім және әлеуметтік саладағы бизнес субъектілерін мемлекеттік реттеуді оңтайландыруға бағытталған шаралар кешенін қалыптастыру;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білім және әлеуметтік саладағы/аядағы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білім және әлеуметтік салада бизнесті қаржылық және қаржылық емес қолдауға бағытталған мәселелерді пысықтау;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ұлттық біліктілік жүйесін дамыту, білім және әлеуметтік саладағы өзге де бағыттар.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3.2. Комитет өзіне жүктелген міндеттерге сәйкес мынадай функцияларды жүзеге асырады: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Ұлттық палата мүшелерін Комитеттің қызметі туралы хабардар ету;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өзге де функциялары.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3.4. Комитет өзіне жүктелген міндеттерді іске асыру және өз функцияларын жүзеге асыру кезінде: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Комитеттің жұмыс жоспарын жыл сайын әзірлеуге және бекітуге;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4) Төралқа алдында қызмет нәтижелері бойынша жылына кемінде бір рет есеп беруге міндетті;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қызмет бағыттары бойынша кіші комитеттер құру.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Комитеттің, кіші комитеттердің құрамын қалыптастыру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4.2. Комитет мүшелерінің санын Төралқа айқындайды және ол үштен кем болмауға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4.5. Әрбір қауымдастықтан (одақтан) Комитет құрамына дауыс беру құқығы бар бір өкіл және кеңесші дауыс құқығы бар бір өкілден өзге комитеттерге енгізіледі. Бұл ретте, бір қауымдастық (одақ) өзінің өкілдерін кеңесші дауыс құқығымен ең көбі үш комитетке енгізе алады. Қауымдастықтың (одақтың) дауыс беру құқығы тек бір комитетте (Өзін-өзі реттеу комитетін қоспағанда) болуы мүмкін.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4.6. Аккредиттеу кезеңінде қауымдастық (одақ) Комитет мүшесін (мүшелерін) ауыстыруға құқылы.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Қазақстан Республикасының азаматы болу;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Комитет айқындаған өзге де өлшемшарттар.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4.10. Комитет төрағасын дауыс беру құқығымен Комитет мүшелері сайлайды және қызметінен мерзімінен бұрын босатады. Комитет төрағасы дауыс беру </w:t>
      </w:r>
      <w:r w:rsidRPr="00816906">
        <w:rPr>
          <w:rFonts w:ascii="Times New Roman" w:hAnsi="Times New Roman" w:cs="Times New Roman"/>
          <w:sz w:val="28"/>
          <w:szCs w:val="28"/>
        </w:rPr>
        <w:lastRenderedPageBreak/>
        <w:t>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Комитеттің төрағасы болып сайлану үшін кандидаттардың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кемінде 5 жыл жұмыс тәжірибесі болуға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4.10-тармақ ҚР ҰКП Төралқасының 22.01.2025 жылғы № 1 хаттамасына сәйкес өзгертілді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4.12. Комитет төрағасын қызметінен мерзімінен бұрын босату Комитет отырысында ашық немесе жабық дауыс беру арқылы жүргізіледі. Комитет төрағасын мерзімінен бұрын босату туралы Комитет отырысын шақыру Комитет мүшелерінің кемінде үштен бірінің бастамасы бойынша өткізіледі.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Ұлттық палатада қауымдастықты (одақты) аккредиттеуді тоқтату;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 Қазақстан Республикасының азаматтығын жоғалту.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4.16. Комитет төрағасының өкілеттігі Комитеттің шешімі бойынша Комитет төрағасының өз бастамасымен Комитетке өз шешімін жариялаған күннен бастап, сондай-ақ осы Ереженің 4.14-тармағының 2), 3), 4), 5), 7), 8) тармақшаларында көзделген жағдайларда тоқтатылуы мүмкін.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Комитеттің дауыс беру құқығы бар мүшелері (өз бастамасы бойынша);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Комитеттің кеңесші дауыс құқығы бар мүшелері (өз бастамасы бойынша);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Комитет мүшелерінің, Комитет төрағасының құқықтары мен міндеттері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5.1. Комитеттің дауыс беру құқығы бар мүшелері: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 отырыстарын шақыру туралы өтінішхат беруге;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3) кіші комитеттерді, жұмыс топтарын және консультативтік-кеңесші органдарды құру туралы ұсыныстар енгізуге;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9) Заңда, Жарғыда, осы Ережеде көзделген өзге де құқықтарды жүзеге асыруға құқылы.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5.2. Комитеттің дауыс беру құқығы бар мүшелері: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Комитеттің жұмыс жоспарына ұсыныстар беруге;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 өзі өкілі болып табылатын қауымдастықты (одақты) Комитет қызметінің нәтижелері туралы хабардар етуге;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5.6. Комитет төрағасы: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Комитетке басшылықты жүзеге асырады;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Комитеттің жұмыс жоспарын, оның отырыстарының күн тәртібін бекітеді;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Комитет отырысын өткізу нысанын (көзбе-көз немесе сырттай) айқындайды;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 Комитет мүшелерінің Комитет отырысын шақыру туралы өтінішхаттарын қарайды;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9) Комитеттің жұмыс органына Комитеттің жұмысына байланысты тапсырмалар береді;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12) Комитет отырыстарының хаттамаларына қол қояды;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Комитеттің жұмыс органы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6.3. Комитеттің жұмыс органы Комитеттің жұмысын ұйымдастырады, оның ішінде: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Комитеттің/кіші комитеттің отырыстарын дайындау және өткізу, Комитет/кіші комитет отырыстарының хаттамаларын жүргізу;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Комитет/кіші комитет отырыстарына материалдар, оның ішінде күн тәртібі жобаларын дайындау;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Комитеттің/кіші комитеттің жұмыс жоспарларын қалыптастыру және Комитеттің/кіші комитеттің жұмыс жоспарларының орындалуына мониторинг жүргізу;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нормативтік құқықтық актілерді және басқа да құжаттарды әзірлеу;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нормативтік құқықтық актілердің және олардың жобаларының сараптамалары;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Комитеттің/кіші комитеттің отырысына материалдарды жинау және жүйелеу, Ереженің талаптарына сәйкес материалдардың тиісті ресімделуін ағымдағы бақылау;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7)      Комитеттің/кіші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      Комитеттің/кіші комитеттердің қызметін өзге де мәселелер бойынша қамтамасыз ету;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9)      Комитет/кіші комитет мүшелерінің белсенділік мониторингі;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10) Комитеттің/кіші комитеттің қызметі туралы ақпаратты ҰКП сайтына орналастыру.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 отырыстарын шақыру, өткізу және хаттамаларын ресімдеу тәртібі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 Комитеттің жұмысы Комитет төрағасы бекітетін Комитеттің/кіші комитеттің жұмыс жоспары негізінде жүзеге асырылады.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Комитеттің жұмыс жоспарының жобасы мыналарды қамтуға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Төралқа комитетіне, Төралқа төрағасына қарау тапсырылған мәселелер;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Комитеттің қабылданған шешімдерінде көзделген мәселелер;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Комитеттің/кіші 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 мүшелерінің жеке қатысуы арқылы (оффлайн немесе онлайн режимінде);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w:t>
      </w:r>
      <w:r w:rsidRPr="00816906">
        <w:rPr>
          <w:rFonts w:ascii="Times New Roman" w:hAnsi="Times New Roman" w:cs="Times New Roman"/>
          <w:sz w:val="28"/>
          <w:szCs w:val="28"/>
        </w:rPr>
        <w:lastRenderedPageBreak/>
        <w:t>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Төралқа комитетінің отырысын Төраға: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бекітілетін жұмыс жоспарына сәйкес жоспарлы негізде;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7.9. Комитеттің/кіші комитеттің отырыстары Комитеттің/кіші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Комитет/кіші комитет мүшесінің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Комитет/кіші комитет төрағасының шешімімен Комитеттің/кіші комитеттің отырысында мәселелерді шұғыл қарау қажет болған жағдайда бұл мерзім қысқартылуы мүмкін. Комитеттің/кіші комитеттің отырысын қысқартылған мерзімде өткізу туралы хабарлама отырыс өткізілетін күнге дейін кемінде 1 (бір) жұмыс күні бұрын немесе Комитеттің/кіші комитеттің төрағасы белгілеген қысқа мерзімде жіберіледі.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7.10. Қажет болған жағдайда Комитеттің/кіші комитеттің отырыстарын шақыру туралы хабарламалар Комитеттің/Кіші комитеттің көзбе-көз отырысына қатысу үшін шақырылған басқа тұлғаларға да жіберіледі. Жоғарыда аталған тұлғалар тізбесін Комитет/кіші комитет төрағасы айқындайды.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7.11. Хабарламада: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отырысты өткізу күні, уақыты және орны;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отырыстың күн тәртібі;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Хабарламаға талқыланатын мәселелерге қатысты қажетті материалдар қоса беріледі.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Нақты Комитеттің/кіші комитеттің отырысының күн тәртібіне енгізілген мәселелер бойынша материалдарда Комитеттің/кіші комитеттің қарауына енгізілетін мәселенің мәнін түсіндіретін жазба, осы мәселе бойынша шешім жобасы болуға тиіс.</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7.18. Дауыс беру бюллетенінде мына мәліметтер міндетті түрде болуы керек:</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Ұлттық палатаның толық атауы және оның заңды мекенжайы;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сырттай дауыс беруді өткізудің мерзімі және дауыс беруге арналған бюллетеньдерді қабылдауды аяқтау күні, сондай-ақ пошталық мекенжайлар, оның ішінде электрондық мекенжайлар, бюллетеньдер жіберілетін факс нөмірі;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Кеңесші дауыс құқығы бар Комитет мүшелері дауыс беруге қатыспайды.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7.25. Дауыстар тең болған жағдайда Комитет төрағасының дауысы шешуші болып табылады.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Жұмыс органының (департаменінің) басшысы Комитет хатшысы болып табылады.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7.27.    Комитет отырысында Комитет хатшысы хаттаманы жүргізеді және оған қол қояды.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Сырттай/электрондық дауыс беру қорытындысы бойынша жасалған хаттамада: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сырттай/электрондық дауыс беру күні;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2) хаттама жасалған орын;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5) дауыс беруге қатысқан дауыс беруге құқығы бар Комитет мүшелерінің тізімі;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 қабылданған шешімдер көрсетіледі.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lastRenderedPageBreak/>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 Қорытынды ереже</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8.1. Осы Ережені, сондай-ақ оған енгізілетін өзгерістер мен толықтыруларды Ұлттық палатаның Төралқасы бекітеді.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816906" w:rsidRPr="00816906" w:rsidRDefault="00816906" w:rsidP="00816906">
      <w:pPr>
        <w:spacing w:after="0"/>
        <w:jc w:val="both"/>
        <w:rPr>
          <w:rFonts w:ascii="Times New Roman" w:hAnsi="Times New Roman" w:cs="Times New Roman"/>
          <w:sz w:val="28"/>
          <w:szCs w:val="28"/>
        </w:rPr>
      </w:pPr>
      <w:r w:rsidRPr="00816906">
        <w:rPr>
          <w:rFonts w:ascii="Times New Roman" w:hAnsi="Times New Roman" w:cs="Times New Roman"/>
          <w:sz w:val="28"/>
          <w:szCs w:val="28"/>
        </w:rPr>
        <w:t xml:space="preserve">8.5. Комитеттің жұмыс органы Комитет туралы ережеге енгізілген өзгерістер бекітілген сәттен бастап 1 (бір) ай ішінде Комитет туралы осы ережеге </w:t>
      </w:r>
      <w:r w:rsidRPr="00816906">
        <w:rPr>
          <w:rFonts w:ascii="Times New Roman" w:hAnsi="Times New Roman" w:cs="Times New Roman"/>
          <w:sz w:val="28"/>
          <w:szCs w:val="28"/>
        </w:rPr>
        <w:lastRenderedPageBreak/>
        <w:t>енгізілген өзгерістерге сәйкес Комитеттің қызметін реттейтін құжаттарға өзгерістер енгізуге бастамашылық жасауға міндетті.</w:t>
      </w:r>
    </w:p>
    <w:p w:rsidR="0015655C" w:rsidRPr="00816906" w:rsidRDefault="0015655C" w:rsidP="00816906">
      <w:pPr>
        <w:spacing w:after="0"/>
        <w:jc w:val="both"/>
        <w:rPr>
          <w:rFonts w:ascii="Times New Roman" w:hAnsi="Times New Roman" w:cs="Times New Roman"/>
          <w:sz w:val="28"/>
          <w:szCs w:val="28"/>
        </w:rPr>
      </w:pPr>
    </w:p>
    <w:sectPr w:rsidR="0015655C" w:rsidRPr="008169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906"/>
    <w:rsid w:val="0015655C"/>
    <w:rsid w:val="008169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46601A-E50E-4C68-9FF1-BFDC0B6CA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5563</Words>
  <Characters>31713</Characters>
  <Application>Microsoft Office Word</Application>
  <DocSecurity>0</DocSecurity>
  <Lines>264</Lines>
  <Paragraphs>74</Paragraphs>
  <ScaleCrop>false</ScaleCrop>
  <Company/>
  <LinksUpToDate>false</LinksUpToDate>
  <CharactersWithSpaces>37202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2025-05-13T09:54:00Z</dcterms:created>
  <dcterms:modified xsi:type="dcterms:W3CDTF">2025-05-13T09:55:00Z</dcterms:modified>
</cp:coreProperties>
</file>