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Утверждены</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решением Президиума</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Национальной палаты</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предпринимателей</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Республики Казахстан</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w:t>
      </w:r>
      <w:proofErr w:type="spellStart"/>
      <w:r w:rsidRPr="001B71AE">
        <w:rPr>
          <w:rFonts w:ascii="Times New Roman" w:hAnsi="Times New Roman" w:cs="Times New Roman"/>
          <w:sz w:val="24"/>
          <w:szCs w:val="28"/>
        </w:rPr>
        <w:t>Атамекен</w:t>
      </w:r>
      <w:proofErr w:type="spellEnd"/>
      <w:r w:rsidRPr="001B71AE">
        <w:rPr>
          <w:rFonts w:ascii="Times New Roman" w:hAnsi="Times New Roman" w:cs="Times New Roman"/>
          <w:sz w:val="24"/>
          <w:szCs w:val="28"/>
        </w:rPr>
        <w:t>»</w:t>
      </w:r>
    </w:p>
    <w:p w:rsidR="001B71AE" w:rsidRP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 xml:space="preserve">Протокол № 2 </w:t>
      </w:r>
    </w:p>
    <w:p w:rsidR="001B71AE" w:rsidRDefault="001B71AE" w:rsidP="001B71AE">
      <w:pPr>
        <w:spacing w:after="0"/>
        <w:jc w:val="right"/>
        <w:rPr>
          <w:rFonts w:ascii="Times New Roman" w:hAnsi="Times New Roman" w:cs="Times New Roman"/>
          <w:sz w:val="24"/>
          <w:szCs w:val="28"/>
        </w:rPr>
      </w:pPr>
      <w:r w:rsidRPr="001B71AE">
        <w:rPr>
          <w:rFonts w:ascii="Times New Roman" w:hAnsi="Times New Roman" w:cs="Times New Roman"/>
          <w:sz w:val="24"/>
          <w:szCs w:val="28"/>
        </w:rPr>
        <w:t>от 8 октября 2013 года</w:t>
      </w:r>
    </w:p>
    <w:p w:rsidR="001B71AE" w:rsidRPr="001B71AE" w:rsidRDefault="001B71AE" w:rsidP="001B71AE">
      <w:pPr>
        <w:spacing w:after="0"/>
        <w:jc w:val="center"/>
        <w:rPr>
          <w:rFonts w:ascii="Times New Roman" w:hAnsi="Times New Roman" w:cs="Times New Roman"/>
          <w:b/>
          <w:sz w:val="24"/>
          <w:szCs w:val="28"/>
        </w:rPr>
      </w:pPr>
    </w:p>
    <w:p w:rsidR="001B71AE" w:rsidRPr="001B71AE" w:rsidRDefault="001B71AE" w:rsidP="001B71AE">
      <w:pPr>
        <w:jc w:val="center"/>
        <w:rPr>
          <w:rFonts w:ascii="Times New Roman" w:hAnsi="Times New Roman" w:cs="Times New Roman"/>
          <w:b/>
          <w:sz w:val="28"/>
          <w:szCs w:val="28"/>
        </w:rPr>
      </w:pPr>
      <w:r w:rsidRPr="001B71AE">
        <w:rPr>
          <w:rFonts w:ascii="Times New Roman" w:hAnsi="Times New Roman" w:cs="Times New Roman"/>
          <w:b/>
          <w:sz w:val="28"/>
          <w:szCs w:val="28"/>
        </w:rPr>
        <w:t>ПОЛОЖЕНИЕ О ПРЕЗИДИУМЕ НАЦИОНАЛЬНОЙ ПАЛАТЫ ПРЕДПРИНИМАТЕЛЕЙ РЕСПУБЛИКИ КАЗАХСТАН «АТАМЕКЕН»</w:t>
      </w:r>
    </w:p>
    <w:p w:rsidR="001B71AE" w:rsidRPr="001B71AE" w:rsidRDefault="001B71AE" w:rsidP="001B71AE">
      <w:pPr>
        <w:jc w:val="center"/>
        <w:rPr>
          <w:rFonts w:ascii="Times New Roman" w:hAnsi="Times New Roman" w:cs="Times New Roman"/>
          <w:sz w:val="28"/>
          <w:szCs w:val="28"/>
        </w:rPr>
      </w:pPr>
      <w:r w:rsidRPr="001B71AE">
        <w:rPr>
          <w:rFonts w:ascii="Times New Roman" w:hAnsi="Times New Roman" w:cs="Times New Roman"/>
          <w:sz w:val="28"/>
          <w:szCs w:val="28"/>
        </w:rPr>
        <w:t>(с дополнениями</w:t>
      </w:r>
      <w:r>
        <w:rPr>
          <w:rFonts w:ascii="Times New Roman" w:hAnsi="Times New Roman" w:cs="Times New Roman"/>
          <w:sz w:val="28"/>
          <w:szCs w:val="28"/>
        </w:rPr>
        <w:t xml:space="preserve"> по состоянию на 02.07.2024 г.)</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1 1. Общие положения</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2 2. Состав президиума. Порядок назначения (избрания)и прекращения полномочий членов Президиума</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 xml:space="preserve">3 3. Компетенция президиума                               </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 xml:space="preserve">4 4. Компетенция председателя президиума                                    </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 xml:space="preserve">5 5. Порядок созыва и проведения заседаний президиума                                   </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 xml:space="preserve">6 6. Порядок оформления протоколов заседания президиума                                    </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 xml:space="preserve">7 7. Права, обязанности и ответственность членов президиума                                  </w:t>
      </w:r>
    </w:p>
    <w:p w:rsidR="001B71AE" w:rsidRPr="001B71AE" w:rsidRDefault="001B71AE" w:rsidP="001B71AE">
      <w:pPr>
        <w:spacing w:after="0"/>
        <w:jc w:val="both"/>
        <w:rPr>
          <w:rFonts w:ascii="Times New Roman" w:hAnsi="Times New Roman" w:cs="Times New Roman"/>
          <w:sz w:val="28"/>
          <w:szCs w:val="28"/>
        </w:rPr>
      </w:pPr>
      <w:r w:rsidRPr="001B71AE">
        <w:rPr>
          <w:rFonts w:ascii="Times New Roman" w:hAnsi="Times New Roman" w:cs="Times New Roman"/>
          <w:sz w:val="28"/>
          <w:szCs w:val="28"/>
        </w:rPr>
        <w:t>7.1 Блок СХЕМЫ</w:t>
      </w:r>
    </w:p>
    <w:p w:rsidR="001B71AE" w:rsidRPr="001B71AE" w:rsidRDefault="001B71AE" w:rsidP="001B71AE">
      <w:pPr>
        <w:jc w:val="both"/>
        <w:rPr>
          <w:rFonts w:ascii="Times New Roman" w:hAnsi="Times New Roman" w:cs="Times New Roman"/>
          <w:sz w:val="28"/>
          <w:szCs w:val="28"/>
        </w:rPr>
      </w:pP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Общие положения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1.1. Настоящее Положение о Президиуме Национальной палаты предпринимателей Республики Казахстан «</w:t>
      </w:r>
      <w:proofErr w:type="spellStart"/>
      <w:r w:rsidRPr="001B71AE">
        <w:rPr>
          <w:rFonts w:ascii="Times New Roman" w:hAnsi="Times New Roman" w:cs="Times New Roman"/>
          <w:sz w:val="28"/>
          <w:szCs w:val="28"/>
        </w:rPr>
        <w:t>Атамекен</w:t>
      </w:r>
      <w:proofErr w:type="spellEnd"/>
      <w:r w:rsidRPr="001B71AE">
        <w:rPr>
          <w:rFonts w:ascii="Times New Roman" w:hAnsi="Times New Roman" w:cs="Times New Roman"/>
          <w:sz w:val="28"/>
          <w:szCs w:val="28"/>
        </w:rPr>
        <w:t>»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Президиума Национальной палаты (далее - Президиум) и его членов.</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1.2. Настоящим Положением также устанавливаются правила и процедуры, составляющие Регламент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1.3. В своей деятельности Президиум руководствуется законодательством Республики Казахстан, Уставом Национальной палаты (далее - Устав), настоящим Положением, иными внутренними документами Национальной палаты, а также решениями Съезда.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Состав президиума. Порядок назначения (избрания)и прекращения полномочий членов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2.1. Президиум Национальной палаты возглавляется его председателем и состоит из нечетного количества его членов, которые формируются из:</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В абзац первый пункта 2.1. внесены изменения в соответствии с решением Президиума </w:t>
      </w:r>
      <w:r>
        <w:rPr>
          <w:rFonts w:ascii="Times New Roman" w:hAnsi="Times New Roman" w:cs="Times New Roman"/>
          <w:sz w:val="28"/>
          <w:szCs w:val="28"/>
        </w:rPr>
        <w:t>НПП от 02.07.2024г. Протокол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исключен в соответствии с решением Президиума НПП от 08.11.2018г. Протокол №23</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не менее 5 депутатов Парламента Республики Казахстан, общественных деятелей Республики Казахстан и (или) представителей республиканских ассоциаций (союзов), представляющих интересы субъектов малого и среднего предпринимательства;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подпункт 2 пункта 2.1. внесены изменения в соответствии с решением Президиума НПП от 02.07.2024г. Протокол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2-1) Уполномоченного по защите прав предпринимателей Казахстана;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 Председателей Комитетов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подпункт 3 пункта 2.1. внесены изменения в соответствии с решением Президиума НПП от 02.07.2024г. Протокол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4) Председателей региональных советов.</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подпункт 4 пункта 2.1. внесены изменения в соответствии с решением Президиума НПП от 02.07.2024г. Пр</w:t>
      </w:r>
      <w:r>
        <w:rPr>
          <w:rFonts w:ascii="Times New Roman" w:hAnsi="Times New Roman" w:cs="Times New Roman"/>
          <w:sz w:val="28"/>
          <w:szCs w:val="28"/>
        </w:rPr>
        <w:t>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2.2. исключен в соответствии с решением Президиума НПП от 08.11.2018г. Протокол №23</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2.3. Председатель регионального совета по должности является членом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2.4. В целях формирования состава Президиума, решением Съезда избираются и освобождаются от должности члены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председатель Президиума из числа членов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депутаты Парламента Республики Казахстан и общественные деятели Республики Казахстан и (или) представители республиканских ассоциаций (союзов), представляющих интересы субъектов малого и среднего предпринимательства;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подпункт 2 пункта 2.4. внесены изменения в соответствии с решением Президиума НПП от 02.07.2024г. Протокол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 исключен в соответствии с решением Президиума НПП от 02.07.2024г. Протокол №9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 xml:space="preserve">2.5. Срок </w:t>
      </w:r>
      <w:proofErr w:type="gramStart"/>
      <w:r w:rsidRPr="001B71AE">
        <w:rPr>
          <w:rFonts w:ascii="Times New Roman" w:hAnsi="Times New Roman" w:cs="Times New Roman"/>
          <w:sz w:val="28"/>
          <w:szCs w:val="28"/>
        </w:rPr>
        <w:t>полномочий</w:t>
      </w:r>
      <w:proofErr w:type="gramEnd"/>
      <w:r w:rsidRPr="001B71AE">
        <w:rPr>
          <w:rFonts w:ascii="Times New Roman" w:hAnsi="Times New Roman" w:cs="Times New Roman"/>
          <w:sz w:val="28"/>
          <w:szCs w:val="28"/>
        </w:rPr>
        <w:t xml:space="preserve"> избираемых членов Президиума составляет четыре года.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2.6. Кандидатуры для избрания Председателя Президиума из числа членов Президиума выдвигаются по инициативе не менее одной трети от числа действующих членов Президиума. Предложение о кандидатуре к избранию Председателем Президиума должно быть изложено в письменной форме и подписано инициаторами - действующими членами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2.7. Кандидатуры депутатов Парламента Республики Казахстан и общественных деятелей Республики Казахстан для избрания в качестве членов вновь формируемого состава Президиума выдвигаются Правлением, в порядке, предусмотренном Уставом Национальной палаты и Регламентом Правления.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2.8. Кандидатуры представителей ассоциаций (союзов) и саморегулируемых организаций в сфере предпринимательской деятельности, аккредитованных в Национальной палате, для избрания в качестве членов вновь формируемого состава Президиума выдвигаются представителями аккредитованных в Национальной палате ассоциаций (союзов) и саморегулируемых организаций в сфере предпринимательской деятельности, входящих в состав соответствующих Комитетов Президиума, в порядке, предусмотренном Уставом Национальной палаты и Регламентами Комитетов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2.8. изложен в соответствии с решением Президиума Н</w:t>
      </w:r>
      <w:r>
        <w:rPr>
          <w:rFonts w:ascii="Times New Roman" w:hAnsi="Times New Roman" w:cs="Times New Roman"/>
          <w:sz w:val="28"/>
          <w:szCs w:val="28"/>
        </w:rPr>
        <w:t>ПП от 04.11.2016г. Протокол №19</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2.9. Полномочия членов Президиума, указанных в подпунктах 2) и 3) пункта 16.4 Устава, прекращаются по истечении срока их избрания.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2.10. Полномочия вышеназванных членов Президиума могут быть прекращены досрочно:</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по собственной инициативе, путем направления письменного уведомления в адрес Председателя Президиума, с даты получения им письменного уведомления;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по инициативе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2.11. Основаниями для выдвижения инициативы Президиума о досрочном прекращении полномочий членов Президиума являются: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утрата гражданства Республики Казахстан;</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совершение коррупционного правонарушения;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 вступление в законную силу обвинительного приговора суда;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 xml:space="preserve">4) прекращение уголовного дела по </w:t>
      </w:r>
      <w:proofErr w:type="spellStart"/>
      <w:r w:rsidRPr="001B71AE">
        <w:rPr>
          <w:rFonts w:ascii="Times New Roman" w:hAnsi="Times New Roman" w:cs="Times New Roman"/>
          <w:sz w:val="28"/>
          <w:szCs w:val="28"/>
        </w:rPr>
        <w:t>нереабилитирующим</w:t>
      </w:r>
      <w:proofErr w:type="spellEnd"/>
      <w:r w:rsidRPr="001B71AE">
        <w:rPr>
          <w:rFonts w:ascii="Times New Roman" w:hAnsi="Times New Roman" w:cs="Times New Roman"/>
          <w:sz w:val="28"/>
          <w:szCs w:val="28"/>
        </w:rPr>
        <w:t xml:space="preserve"> основаниям за совершение коррупционного преступления, а также прекращение уголовного дела о преступлении в составе организованной группы, преступного сообщества (преступной организации), транснациональной организованной группы, транснационального преступного сообщества (транснациональной преступной организации) или устойчивой вооруженной группы (банды) органом уголовного преследования или судом либо отказ в возбуждении уголовного дела органом уголовного преследования по </w:t>
      </w:r>
      <w:proofErr w:type="spellStart"/>
      <w:r w:rsidRPr="001B71AE">
        <w:rPr>
          <w:rFonts w:ascii="Times New Roman" w:hAnsi="Times New Roman" w:cs="Times New Roman"/>
          <w:sz w:val="28"/>
          <w:szCs w:val="28"/>
        </w:rPr>
        <w:t>нереабилитирующим</w:t>
      </w:r>
      <w:proofErr w:type="spellEnd"/>
      <w:r w:rsidRPr="001B71AE">
        <w:rPr>
          <w:rFonts w:ascii="Times New Roman" w:hAnsi="Times New Roman" w:cs="Times New Roman"/>
          <w:sz w:val="28"/>
          <w:szCs w:val="28"/>
        </w:rPr>
        <w:t xml:space="preserve"> основаниям до истечения срока нижнего предела наказания в виде лишения свободы, предусмотренного соответствующей статьей Особенной части Уголовного кодекса Республики Казахстан;</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 систематическое невыполнение решений Съезда и (или)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 нарушение кодекса этики и (или) иных внутренних документов Национальной палаты и (или) соответствующей региональной палаты.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2.12. До принятия Съездом решения о прекращении полномочий членов Президиума, члены Президиума, предлагаемые к освобождению от должности в порядке, предусмотренном подпунктом 2) пункта 2.10 настоящего Положения, не принимают участия в голосовании на заседаниях Президиума по вопросам его компетенции.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 Компетенция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3.1. Компетенция Президиума устанавливается согласно Закону «О Национальной палате предпринимателей Республики Казахстан» и Уставу Национальной палаты.</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3.2. Президиум вправе принять к рассмотрению любой вопрос, связанный с деятельностью Национальной палаты, региональных палат и юридических лиц с участием Национальной палаты в качестве учредителя, за исключением вопросов, относящихся к исключительной компетенции Съезда.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3.3. Президиум вправе отменить любое решение Правления и (или) Председателя Правления по вопросам, относящимся к внутренней деятельности Национальной палаты, региональных палат и юридических лиц с участием Национальной палаты в качестве учредителя, если иное не установлено законодательством Республики Казахстан о Национальной палате.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4. Компетенция председателя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4.1. Компетенция Председателя Президиума устанавливается в соответствии с Уставом, настоящим Положением и (или) иными внутренними документами Национальной палаты.</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 xml:space="preserve">4.2. Председатель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созывает и руководит заседаниями Президиума, подписывает протоколы заседаний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вносит на рассмотрение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2.1) предложения по кандидатурам для избрания в качестве Председателя и членов Правления, а также предложения о досрочном прекращении полномочий Председателя и (или) членов Правления;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2.2) предложения о размерах должностных окладов и условиях оплаты труда и премирования Председателя, членов Правления, а также членов Ревизионной комиссии Национальной палаты;</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 рассматривает вопрос о привлечении к дисциплинарной ответственности Председателя и членов Правления;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Подпункт 3) пункта 4.2. изменен в соответствии с решением Президиума НПП от 24.05.2016г. Протокол №12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4) представляет без доверенности Национальную палату и </w:t>
      </w:r>
      <w:proofErr w:type="gramStart"/>
      <w:r w:rsidRPr="001B71AE">
        <w:rPr>
          <w:rFonts w:ascii="Times New Roman" w:hAnsi="Times New Roman" w:cs="Times New Roman"/>
          <w:sz w:val="28"/>
          <w:szCs w:val="28"/>
        </w:rPr>
        <w:t>организации</w:t>
      </w:r>
      <w:proofErr w:type="gramEnd"/>
      <w:r w:rsidRPr="001B71AE">
        <w:rPr>
          <w:rFonts w:ascii="Times New Roman" w:hAnsi="Times New Roman" w:cs="Times New Roman"/>
          <w:sz w:val="28"/>
          <w:szCs w:val="28"/>
        </w:rPr>
        <w:t xml:space="preserve"> входящие в ее систему, в Республике Казахстан и за рубежом;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 при необходимости, возлагает временное исполнение своих обязанностей, связанных с процедурными вопросами проведения заседаний Съезда и Президиума, на одного из членов Президиума или на Председателя Правления;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 осуществляет текущий контроль за деятельностью Правления и Председателя Правления, а также, при необходимости, дает Правлению и Председателю Правления оперативные поручения по вопросам их компетенции;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7) назначает, освобождает от должности, определяет размеры должностных окладов, условия оплаты труда и премирования руководителя и заместителей руководителя подотчетного Председателю Президиума структурного подразделения Национальной палаты по вопросам соблюдения политики в области конфликта интересов и этических стандартов должностных лиц и работников Национальной палаты, региональных палат и юридических лиц с участием Национальной палаты в качестве учредителя;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8) принимает решения по иным вопросам, отнесенным к компетенции Председателя Президиума в соответствии с Уставом, настоящим Положением и (или) иными внутренними документами Национальной па</w:t>
      </w:r>
      <w:r>
        <w:rPr>
          <w:rFonts w:ascii="Times New Roman" w:hAnsi="Times New Roman" w:cs="Times New Roman"/>
          <w:sz w:val="28"/>
          <w:szCs w:val="28"/>
        </w:rPr>
        <w:t xml:space="preserve">латы.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 Порядок созыва и проведения заседаний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 xml:space="preserve">5.1. Заседания Президиума, по решению Председателя Президиума, могут проводиться в следующих формах: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совместное присутствие членов Президиума (очная форма);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принятие решений заочным голосованием с использованием бумажных бюллетеней либо посредством информационной системы (заочная форма).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 изложен в соответствии с решением Президиума НПП от 24.05.2016г. Протокол №12</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Подпункт 2) пункта 5.1.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 Президиум правомочен принимать решения при наличии на заседании, проводимом в очной форме, простого большинства от общего числа членов Президиума, с учетом полученных на дату проведения заседания письменных мнений отсутствующих на заседании членов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В случае проведения заочного голосования (заочная форма заседания), решения принимаются по истечении установленного в бумажном бюллетене для голосования </w:t>
      </w:r>
      <w:proofErr w:type="gramStart"/>
      <w:r w:rsidRPr="001B71AE">
        <w:rPr>
          <w:rFonts w:ascii="Times New Roman" w:hAnsi="Times New Roman" w:cs="Times New Roman"/>
          <w:sz w:val="28"/>
          <w:szCs w:val="28"/>
        </w:rPr>
        <w:t>либо  информационной</w:t>
      </w:r>
      <w:proofErr w:type="gramEnd"/>
      <w:r w:rsidRPr="001B71AE">
        <w:rPr>
          <w:rFonts w:ascii="Times New Roman" w:hAnsi="Times New Roman" w:cs="Times New Roman"/>
          <w:sz w:val="28"/>
          <w:szCs w:val="28"/>
        </w:rPr>
        <w:t xml:space="preserve"> системе срока голосования, с учетом пункта 5.15 и иных положений настоящего Положения.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Абзац второй пункта 5.2.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5.3. Повестки дня заседаний Президиума формируются Председателем Президиума, Правлением.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Заседания Президиума созываются Председателем Президиума или Правлением Национальной палаты: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на плановой основе, в соответствии с утверждаемыми Президиумом планами работы;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на внеплановой основе, по инициативе Председателя Президиума, Правления, Ревизионной комиссии или не менее чем одной трети от числа членов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5.3. изложен в соответствии с решением Президиума НПП от 24.05.2016г. Протокол №12</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5.4. Созыв заседаний Президиума производится путем направления членам Президиума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Президиума, позволяющие обеспечить целостность и конфиденциальность передаваемой информации, а также </w:t>
      </w:r>
      <w:r w:rsidRPr="001B71AE">
        <w:rPr>
          <w:rFonts w:ascii="Times New Roman" w:hAnsi="Times New Roman" w:cs="Times New Roman"/>
          <w:sz w:val="28"/>
          <w:szCs w:val="28"/>
        </w:rPr>
        <w:lastRenderedPageBreak/>
        <w:t>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5 (пять) рабочих дней до даты проведения заседания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По решению Председателя Президиума, в случае необходимости срочного рассмотрения вопросов на заседании Президиума, указанный срок может быть сокращен. Уведомление о проведении заседания Президиума в сокращенные сроки должно быть направлено не менее чем за 3 (три) рабочих дня до даты проведения заседания Президиума либо в более короткий срок, установленный Председателем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Абзац первый пункта 5.4.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5.5. Уведомления о созыве заседаний Президиума, при необходимости, направляются также иным лицам, приглашаемым для участия в очном заседании Президиума. Перечень вышеуказанных лиц определяется Председателем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5.6. В уведомлении должны быть указаны:      </w:t>
      </w:r>
    </w:p>
    <w:p w:rsidR="001B71AE" w:rsidRPr="001B71AE" w:rsidRDefault="001B71AE" w:rsidP="001B71AE">
      <w:pPr>
        <w:jc w:val="both"/>
        <w:rPr>
          <w:rFonts w:ascii="Times New Roman" w:hAnsi="Times New Roman" w:cs="Times New Roman"/>
          <w:sz w:val="28"/>
          <w:szCs w:val="28"/>
        </w:rPr>
      </w:pP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дата, время и место проведения заседания;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w:t>
      </w:r>
      <w:r>
        <w:rPr>
          <w:rFonts w:ascii="Times New Roman" w:hAnsi="Times New Roman" w:cs="Times New Roman"/>
          <w:sz w:val="28"/>
          <w:szCs w:val="28"/>
        </w:rPr>
        <w:t xml:space="preserve">) повестка дня заседания.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Материалы по вопросам, включенным в повестку дня заседания Президиума, должны включать в себя записку, поясняющую суть вопроса, выносимого на рассмотрение Президиума, проект решения по этому вопросу, а также проекты документов, выносимых на рассмотрение/утверждение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5.7. Заседания Президиума проводятся Председателем Президиума. При необходимости, Председатель Президиума возлагает временное исполнение своих обязанностей, связанных с процедурными вопросами проведения заседаний Президиума, на одного из членов Президиума или на Председателя Правления.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5.8. Лицо, председательствующее на заседании Президиума, определяет наличие кворума для проведения заседания, доводит до сведения членов Президиума наличие письменных мнений членов Президиума, отсутствующих на заседании, оглашает список присутствующих на заседании лиц.</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5.9. При невозможности принятия участия в очном заседании, член Президиума вправе направить Председателю или секретарю Президиума письменное мнение (позицию) по всем вопросам повестки дня заседания Президиума. Письменное мнение (позиция) члена Президиума должно быть четким и не допускающим двоякого толкования результатов голосования по вопросам повестки дня.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5.10. Повестка дня заседания Президиума, проводимого в очной форме, утверждается Президиумом до начала рассмотрения </w:t>
      </w:r>
      <w:proofErr w:type="gramStart"/>
      <w:r w:rsidRPr="001B71AE">
        <w:rPr>
          <w:rFonts w:ascii="Times New Roman" w:hAnsi="Times New Roman" w:cs="Times New Roman"/>
          <w:sz w:val="28"/>
          <w:szCs w:val="28"/>
        </w:rPr>
        <w:t>вопросов</w:t>
      </w:r>
      <w:proofErr w:type="gramEnd"/>
      <w:r w:rsidRPr="001B71AE">
        <w:rPr>
          <w:rFonts w:ascii="Times New Roman" w:hAnsi="Times New Roman" w:cs="Times New Roman"/>
          <w:sz w:val="28"/>
          <w:szCs w:val="28"/>
        </w:rPr>
        <w:t xml:space="preserve"> по существу.</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По результатам рассмотрения и обсуждения вопроса, лицо, председательствующее на заседании Президиума, ставит его на голосование.</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5.11. Решения на очном заседании принимаются открытым голосованием.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При голосовании на очном заседании Президиума, в первую очередь поднимают руку либо проговаривают вслух члены Президиума, "воздержавшиеся" от голосования, далее члены Президиума, голосующие "против", голоса всех остальных считаются, как проголосовавшие "за" по всем вопросам повестки дня очного заседания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5.11. изложен в соответствии с решением Президиума НПП от 19.04.2024 г. Протокол № 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5.12. При проведении заседания Президиума в форме заочного голосования членам Президиума направляются бюллетени для голосования электронными средствами связи (электронная почта, факс) и/или письмом либо посредством информационной системы.</w:t>
      </w:r>
    </w:p>
    <w:p w:rsidR="001B71AE" w:rsidRPr="001B71AE" w:rsidRDefault="001B71AE" w:rsidP="001B71AE">
      <w:pPr>
        <w:jc w:val="both"/>
        <w:rPr>
          <w:rFonts w:ascii="Times New Roman" w:hAnsi="Times New Roman" w:cs="Times New Roman"/>
          <w:sz w:val="28"/>
          <w:szCs w:val="28"/>
        </w:rPr>
      </w:pP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5.12.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5.13. Форма бюллетеней для голосования утверждается Председателем Правления. Бумажный бюллетень для голосования в обязательном порядке должен содержать следующие сведения: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полное наименование Национальной палаты и ее юридический адрес;</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5) указание о том, что бюллетень должен быть подписан членом Президиума лично.</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Электронный бюллетень для голосования в обязательном порядке должен содержать следующие сведения: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w:t>
      </w:r>
      <w:r w:rsidRPr="001B71AE">
        <w:rPr>
          <w:rFonts w:ascii="Times New Roman" w:hAnsi="Times New Roman" w:cs="Times New Roman"/>
          <w:sz w:val="28"/>
          <w:szCs w:val="28"/>
        </w:rPr>
        <w:tab/>
        <w:t xml:space="preserve">наименование вопросов, поставленных на голосование;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w:t>
      </w:r>
      <w:r w:rsidRPr="001B71AE">
        <w:rPr>
          <w:rFonts w:ascii="Times New Roman" w:hAnsi="Times New Roman" w:cs="Times New Roman"/>
          <w:sz w:val="28"/>
          <w:szCs w:val="28"/>
        </w:rPr>
        <w:tab/>
        <w:t>варианты голосования по каждому вопросу, поставленному на голосование, выраженные формулировками «за», «против», «воздержался».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5.13.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5.14. Заочное голосование проводится в срок, установленный в бумажном бюллетене для голосования либо информационной </w:t>
      </w:r>
      <w:proofErr w:type="gramStart"/>
      <w:r w:rsidRPr="001B71AE">
        <w:rPr>
          <w:rFonts w:ascii="Times New Roman" w:hAnsi="Times New Roman" w:cs="Times New Roman"/>
          <w:sz w:val="28"/>
          <w:szCs w:val="28"/>
        </w:rPr>
        <w:t>системе,  но</w:t>
      </w:r>
      <w:proofErr w:type="gramEnd"/>
      <w:r w:rsidRPr="001B71AE">
        <w:rPr>
          <w:rFonts w:ascii="Times New Roman" w:hAnsi="Times New Roman" w:cs="Times New Roman"/>
          <w:sz w:val="28"/>
          <w:szCs w:val="28"/>
        </w:rPr>
        <w:t xml:space="preserve"> не менее 3 (трех) рабочих дней и не более 7 (семи) рабочих дней со дня направления бюллетеня или электронной формы для голосования соответствующему члену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5.14.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5.15. В случае если по истечении установленного в бумажном бюллетене для голосования либо информационной системе срока голосования член Президиума не представил заполненный и подписанный бюллетень в Правление или не проголосовал в информационной системе, то соответствующий член Президиума считается проголосовавшим «за» по всем вопросам повестки дня заочного заседания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5.15. изложен в соответствии с решением Президиума НПП от 19.11.2019г. Протокол №26</w:t>
      </w:r>
    </w:p>
    <w:p w:rsidR="001B71AE" w:rsidRPr="001B71AE" w:rsidRDefault="001B71AE" w:rsidP="001B71AE">
      <w:pPr>
        <w:jc w:val="both"/>
        <w:rPr>
          <w:rFonts w:ascii="Times New Roman" w:hAnsi="Times New Roman" w:cs="Times New Roman"/>
          <w:sz w:val="28"/>
          <w:szCs w:val="28"/>
        </w:rPr>
      </w:pP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5.16. При определении результатов заочного голосования учитываются голоса по тем вопросам, по которым в бумажных бюллетенях либо электронных бюллетенях для голосования отмечен только один из возможных вариантов. Бюллетени для голосования, заполненные с нарушением указанного требования или не подписанные членом Президиума, признаются недействительными и не учитываются при определении результатов голосования.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5.16.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5.17. Решения Президиума, принимаемые путем заочного голосования, принимаются путем подсчета голосов членов Президиума с использованием бумажных бюллетеней для голосования, поступивших не позднее даты окончания приема бюллетеней либо посредством информационной системы в соответствии с пунктами 5.14 и 5.15 настоящего Положения.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5.17. изложен в соответствии с решением Президиума Н</w:t>
      </w:r>
      <w:r>
        <w:rPr>
          <w:rFonts w:ascii="Times New Roman" w:hAnsi="Times New Roman" w:cs="Times New Roman"/>
          <w:sz w:val="28"/>
          <w:szCs w:val="28"/>
        </w:rPr>
        <w:t>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5.18. Вне зависимости от формы проведения заседания Президиума, при решении вопросов каждый член Президиума обладает одним голосом. Члены Президиума участвуют в работе Президиума лично. Передача права голоса, как и голосование за других лиц не допускаются.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5.19. Решения по вопросам исключительной компетенции Президиума, предусмотренным Законом «О Национальной палате предпринимателей Республики Казахстан» (далее - Закон) и Уставом, принимаются квалифицированным большинством голосов, составляющим не менее двух третьих от общего количества голосов членов Президиума, принявших участие в заседании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5.20. Решения по иным вопросам, входящим в компетенцию Президиума, предусмотренным Законом и Уставом, принимаются простым большинством голосов членов Президиума, принявших участие в заседании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5.21. При равенстве голосов, голос Председателя Президиума является решающим.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5.22. Член Президиума,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Член Президиума (независимо от формы проведения заседания Президиума) также вправе представить письменное мотивированное обоснование принятого им решения. Данный документ приобщается секретарем Президиума к протоколу заседания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5.23. Председатель Правления по должности является секретарем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Секретарь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организует работу Президиума, в том числе ведет протоколы Президиума и подписывает их;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осуществляет организационное обеспечение деятельности Президиума во время проведения заседаний и в период между заседаниями.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5.24. Подготовка и проведение заседаний Президиума осуществляется Правлением Национальной палаты.</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Повестка дня и материалы по вопросам повестки дня заседаний Президиума подготавливаются Правлением.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5.25. Решения об избрании и освобождении от должности председателей Комитетов Президиума (пункт 17.4 Устава Национальной палаты) принимаются в порядке, предусмотренном Регламентом Комитетов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5.26. В целях участия в заочных заседаниях Президиума (электронное голосование), проводимых посредством информационной системы, членам Президиума предоставляются личные учетные записи в информационной системе. Голосование членов Президиума посредством информационной системы подтверждается двухфакторной аутентификацией способом «логин/пароль + одноразовый пароль». Одноразовый пароль направляется на абонентский номер сотовой связи, предоставленный членом Президиума Национальной палате.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Авторизация члена Президиума в информационной системе, в том числе при голосовании осуществляется путем введения соответствующих данных члена Президиума (логин, пароль, электронный адрес, контактные данные и др.).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Раздел 5 дополнен пунктом 5.26. в соответствии с решением Президиума НПП от 19.11.2019г. Протокол №26</w:t>
      </w:r>
    </w:p>
    <w:p w:rsidR="001B71AE" w:rsidRPr="001B71AE" w:rsidRDefault="001B71AE" w:rsidP="001B71AE">
      <w:pPr>
        <w:jc w:val="both"/>
        <w:rPr>
          <w:rFonts w:ascii="Times New Roman" w:hAnsi="Times New Roman" w:cs="Times New Roman"/>
          <w:sz w:val="28"/>
          <w:szCs w:val="28"/>
        </w:rPr>
      </w:pP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 Порядок оформления протоколов заседания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6.1. По результатам заседания Президиума, в том числе по результатам заочного голосования, секретарь Президиума в срок не позднее 3 (трех) рабочих дней после его проведения составляет протокол заседания.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протоколе заседания Президиума указываются: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1) место, время и форма его проведения;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лица, присутствующие на заседании;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 повестка дня заседания;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4) вопросы, поставленные на голосование, и итоги голосования по ним;</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 принятые решения.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протоколе, составляемом по результатам заочного голосования, указываются: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1) дата проведения заочного голосования;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2) время и место составления протокола;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3) количество бюллетеней для голосования членов Президиума, поступивших не позднее даты окончания приема бюллетеней для голосования (при необходимости);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4) бюллетени для голосования членов Президиума, которые признаны недействительными (при необходимости);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5) список членов Президиума, принявших участие в голосовании;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6) вопросы, поставленные на голосование, и итоги голосования по каждому из них;</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7) принятые решения.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6.1. изложен в соответствии с решением Президиума НПП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6.2. Протокол подписывается Председателем Президиума (председательствующим на заседании Президиума) и Секретарем Президиума.</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В случае проведения заседания Президиума посредством информационной системы подписание протокола также может осуществляться в информационной системе с применением электронной-цифровой подписи.</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Протокол заседания Президиума оформляется в 1 (одном) экземпляре, к которому приобщаются тексты утвержденных, рассмотренных документов, бюллетени для голосования, письменные мнения и иные материалы, являющиеся приложениями к протоколу.</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6.2. изложен в соответствии с решением Президиума Н</w:t>
      </w:r>
      <w:r>
        <w:rPr>
          <w:rFonts w:ascii="Times New Roman" w:hAnsi="Times New Roman" w:cs="Times New Roman"/>
          <w:sz w:val="28"/>
          <w:szCs w:val="28"/>
        </w:rPr>
        <w:t>ПП от 19.11.2019г. Протокол №26</w:t>
      </w:r>
      <w:bookmarkStart w:id="0" w:name="_GoBack"/>
      <w:bookmarkEnd w:id="0"/>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6.3. Протоколы заседаний Президиума нумеруются порядковой нумерацией в пределах календарного года, формируются в отдельное досье, хранятся у секретаря Президиума в течение одного года, по истечении которого подлежат передаче в архив Национальной палаты в установленном порядке.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Протоколы Президиума, оформленные и подписанные в информационной системе, также хранятся в электронном виде в информационной системе.</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Пункт 6.3. дополнен абзацем вторым в соответствии с решением Президиума НПП от 19.11.2019г. Протокол №26</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 xml:space="preserve">7. Права, обязанности и ответственность членов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7.1. При осуществлении своей деятельности, члены Президиума вправе: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действуя в составе Президиума, принимать участие в обсуждении и голосовании по вопросам, отнесенным к компетенции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делать заявления, вносить предложения по вопросам формирования повестки дня заседания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 вносить письменные предложения по формированию планов работы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4) требовать созыва заседания Президиума в порядке, предусмотренном настоящим Положением;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 запрашивать и получать у органов управления Национальной палаты, юридических лиц с участием Национальной палаты в качестве учредителя, информацию, связанную с осуществлением их деятельности;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 требовать внесения в протокол заседания Президиума своего особого мнения по принимаемым решениям по вопросам повесток дня заседаний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7) осуществлять иные права, предусмотренные законодательством Республики Казахстан, Уставом Национальной палаты и настоящим Положением.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7.2. При осуществлении своей деятельности члены Президиума должны: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1) соблюдать законодательство Республики Казахстан;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2) действовать добросовестно, разумно и справедливо, в интересах Национальной палаты и с соблюдением цели, задач и принципов деятельности Национальной палаты, предусмотренных законодательством Республики Казахстан;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3) соблюдать положения Устава и внутренних документов Национальной палаты, в том числе по вопросам деловой этики и конфликта интересов;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4) участвовать в заседаниях Президиума;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5) заранее уведомлять Правление или Секретаря Президиума о невозможности своего участия в заседании Президиума, с указанием причин своего отсутствия;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 xml:space="preserve">6) воздерживаться от использования своего должностного положения (в качестве члена Президиума Национальной палаты) в целях, противоречащих законодательству Республики Казахстан.      </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lastRenderedPageBreak/>
        <w:t>7.3. Члены Президиума должны информировать Президиум Национальной палаты о возникновении конфликта интересов и воздерживаться от голосования при принятии соответствующих решений (воздерживаться от принятия соответствующего решения).</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7.4. Члены Президиума несут ответственность, установленную законами Республики Казахстан, за нарушение законодательства Республики Казахстан о Национальной палате.</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7.5. Члены Президиума осуществляют свою деятельность на безвозмездной основе.</w:t>
      </w:r>
    </w:p>
    <w:p w:rsidR="001B71AE" w:rsidRPr="001B71AE"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7.6. Члены Президиума несут ответственность за разглашение и передачу третьим лицам персональных данных, указанных в пункте 5.26. настоящего Положения.</w:t>
      </w:r>
    </w:p>
    <w:p w:rsidR="006A22CE" w:rsidRPr="00023FC5" w:rsidRDefault="001B71AE" w:rsidP="001B71AE">
      <w:pPr>
        <w:jc w:val="both"/>
        <w:rPr>
          <w:rFonts w:ascii="Times New Roman" w:hAnsi="Times New Roman" w:cs="Times New Roman"/>
          <w:sz w:val="28"/>
          <w:szCs w:val="28"/>
        </w:rPr>
      </w:pPr>
      <w:r w:rsidRPr="001B71AE">
        <w:rPr>
          <w:rFonts w:ascii="Times New Roman" w:hAnsi="Times New Roman" w:cs="Times New Roman"/>
          <w:sz w:val="28"/>
          <w:szCs w:val="28"/>
        </w:rPr>
        <w:t>Раздел 7. дополнен пунктом 7.6. в соответствии с решением Президиума НПП от 19.11.2019г. Протокол №26</w:t>
      </w:r>
    </w:p>
    <w:sectPr w:rsidR="006A22CE" w:rsidRPr="00023FC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FC5"/>
    <w:rsid w:val="00023FC5"/>
    <w:rsid w:val="001B71AE"/>
    <w:rsid w:val="006A22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9B8A80-84DD-42B6-A4E3-D7B23D001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14</Pages>
  <Words>3950</Words>
  <Characters>22515</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2</cp:revision>
  <dcterms:created xsi:type="dcterms:W3CDTF">2025-05-16T07:10:00Z</dcterms:created>
  <dcterms:modified xsi:type="dcterms:W3CDTF">2025-05-16T07:17:00Z</dcterms:modified>
</cp:coreProperties>
</file>